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AF9" w:rsidRDefault="008C5128">
      <w:pPr>
        <w:pBdr>
          <w:top w:val="nil"/>
          <w:left w:val="nil"/>
          <w:bottom w:val="nil"/>
          <w:right w:val="nil"/>
          <w:between w:val="nil"/>
        </w:pBdr>
        <w:jc w:val="center"/>
        <w:rPr>
          <w:b/>
          <w:color w:val="000000"/>
        </w:rPr>
      </w:pPr>
      <w:bookmarkStart w:id="0" w:name="_GoBack"/>
      <w:bookmarkEnd w:id="0"/>
      <w:r>
        <w:rPr>
          <w:b/>
          <w:color w:val="000000"/>
        </w:rPr>
        <w:t>Allgemeine Bestimmungen</w:t>
      </w:r>
    </w:p>
    <w:p w:rsidR="00E24AF9" w:rsidRDefault="00E24AF9">
      <w:pPr>
        <w:pBdr>
          <w:top w:val="nil"/>
          <w:left w:val="nil"/>
          <w:bottom w:val="nil"/>
          <w:right w:val="nil"/>
          <w:between w:val="nil"/>
        </w:pBdr>
        <w:rPr>
          <w:color w:val="000000"/>
          <w:sz w:val="22"/>
          <w:szCs w:val="22"/>
        </w:rPr>
      </w:pPr>
    </w:p>
    <w:p w:rsidR="00E24AF9" w:rsidRDefault="00E24AF9">
      <w:pPr>
        <w:pBdr>
          <w:top w:val="nil"/>
          <w:left w:val="nil"/>
          <w:bottom w:val="nil"/>
          <w:right w:val="nil"/>
          <w:between w:val="nil"/>
        </w:pBdr>
        <w:rPr>
          <w:color w:val="000000"/>
          <w:sz w:val="22"/>
          <w:szCs w:val="22"/>
        </w:rPr>
      </w:pPr>
    </w:p>
    <w:p w:rsidR="00E24AF9" w:rsidRDefault="008C5128">
      <w:pPr>
        <w:numPr>
          <w:ilvl w:val="0"/>
          <w:numId w:val="1"/>
        </w:numPr>
        <w:pBdr>
          <w:top w:val="nil"/>
          <w:left w:val="nil"/>
          <w:bottom w:val="nil"/>
          <w:right w:val="nil"/>
          <w:between w:val="nil"/>
        </w:pBdr>
        <w:ind w:left="426"/>
        <w:rPr>
          <w:b/>
          <w:color w:val="000000"/>
          <w:sz w:val="22"/>
          <w:szCs w:val="22"/>
        </w:rPr>
      </w:pPr>
      <w:r>
        <w:rPr>
          <w:b/>
          <w:color w:val="000000"/>
          <w:sz w:val="22"/>
          <w:szCs w:val="22"/>
        </w:rPr>
        <w:t>Einleitung</w:t>
      </w:r>
    </w:p>
    <w:p w:rsidR="00E24AF9" w:rsidRDefault="00E24AF9">
      <w:pPr>
        <w:pBdr>
          <w:top w:val="nil"/>
          <w:left w:val="nil"/>
          <w:bottom w:val="nil"/>
          <w:right w:val="nil"/>
          <w:between w:val="nil"/>
        </w:pBdr>
        <w:rPr>
          <w:color w:val="000000"/>
          <w:sz w:val="22"/>
          <w:szCs w:val="22"/>
        </w:rPr>
      </w:pPr>
    </w:p>
    <w:p w:rsidR="00E24AF9" w:rsidRDefault="008C5128">
      <w:pPr>
        <w:pBdr>
          <w:top w:val="nil"/>
          <w:left w:val="nil"/>
          <w:bottom w:val="nil"/>
          <w:right w:val="nil"/>
          <w:between w:val="nil"/>
        </w:pBdr>
        <w:ind w:left="284"/>
        <w:rPr>
          <w:color w:val="000000"/>
          <w:sz w:val="22"/>
          <w:szCs w:val="22"/>
        </w:rPr>
      </w:pPr>
      <w:r>
        <w:rPr>
          <w:color w:val="000000"/>
          <w:sz w:val="22"/>
          <w:szCs w:val="22"/>
        </w:rPr>
        <w:t>Gliszen.com, in der Folge auch als das Unternehmen und / oder die Gesellschaft und / oder die Organisation genannt, ist ein Produkt des Joint Ventures der Jaikaski Handelsgesellschaft mit Sitz in 13 Lissant Road, Kingston CSO, Kingston W. I. Jamaika und Gu</w:t>
      </w:r>
      <w:r>
        <w:rPr>
          <w:color w:val="000000"/>
          <w:sz w:val="22"/>
          <w:szCs w:val="22"/>
        </w:rPr>
        <w:t xml:space="preserve">angzhou Gliszen Technology Co., Ltd 1609, Building 3, No. 288, South Shixing Dadao Road, Shibi Street, Panyu District, Guangzhou City, Guangdong, 510630 China. </w:t>
      </w:r>
    </w:p>
    <w:p w:rsidR="00E24AF9" w:rsidRDefault="00E24AF9">
      <w:pPr>
        <w:pBdr>
          <w:top w:val="nil"/>
          <w:left w:val="nil"/>
          <w:bottom w:val="nil"/>
          <w:right w:val="nil"/>
          <w:between w:val="nil"/>
        </w:pBdr>
        <w:ind w:left="284"/>
        <w:rPr>
          <w:color w:val="000000"/>
          <w:sz w:val="22"/>
          <w:szCs w:val="22"/>
        </w:rPr>
      </w:pPr>
    </w:p>
    <w:p w:rsidR="00E24AF9" w:rsidRDefault="008C5128">
      <w:pPr>
        <w:pBdr>
          <w:top w:val="nil"/>
          <w:left w:val="nil"/>
          <w:bottom w:val="nil"/>
          <w:right w:val="nil"/>
          <w:between w:val="nil"/>
        </w:pBdr>
        <w:ind w:left="284"/>
        <w:rPr>
          <w:color w:val="000000"/>
          <w:sz w:val="22"/>
          <w:szCs w:val="22"/>
        </w:rPr>
      </w:pPr>
      <w:r>
        <w:rPr>
          <w:color w:val="000000"/>
          <w:sz w:val="22"/>
          <w:szCs w:val="22"/>
        </w:rPr>
        <w:t>Das Unternehmen beansprucht für sich die Stellung eines Dienstleisters einzunehmen, und Geschäftstätigkeiten zwischen diversen Herstellern aus China einerseits und den Verbrauchern andererseits federführend zu vermitteln, und beim Warentransport zu unterst</w:t>
      </w:r>
      <w:r>
        <w:rPr>
          <w:color w:val="000000"/>
          <w:sz w:val="22"/>
          <w:szCs w:val="22"/>
        </w:rPr>
        <w:t xml:space="preserve">ützen. </w:t>
      </w:r>
    </w:p>
    <w:p w:rsidR="00E24AF9" w:rsidRDefault="008C5128">
      <w:pPr>
        <w:pBdr>
          <w:top w:val="nil"/>
          <w:left w:val="nil"/>
          <w:bottom w:val="nil"/>
          <w:right w:val="nil"/>
          <w:between w:val="nil"/>
        </w:pBdr>
        <w:ind w:left="284"/>
        <w:rPr>
          <w:color w:val="000000"/>
          <w:sz w:val="22"/>
          <w:szCs w:val="22"/>
        </w:rPr>
      </w:pPr>
      <w:r>
        <w:rPr>
          <w:color w:val="000000"/>
          <w:sz w:val="22"/>
          <w:szCs w:val="22"/>
        </w:rPr>
        <w:t xml:space="preserve">Hierfür erhält das Unternehmen eine Vergütung (Courtage) seitens seiner Kooperationspartner, den Herstellern in China, was gleichermaßen auf die Gliszen.com-Distributionspartner zutrifft.   </w:t>
      </w:r>
    </w:p>
    <w:p w:rsidR="00E24AF9" w:rsidRDefault="008C5128">
      <w:pPr>
        <w:pBdr>
          <w:top w:val="nil"/>
          <w:left w:val="nil"/>
          <w:bottom w:val="nil"/>
          <w:right w:val="nil"/>
          <w:between w:val="nil"/>
        </w:pBdr>
        <w:ind w:left="284"/>
        <w:rPr>
          <w:color w:val="000000"/>
          <w:sz w:val="22"/>
          <w:szCs w:val="22"/>
        </w:rPr>
      </w:pPr>
      <w:r>
        <w:rPr>
          <w:color w:val="000000"/>
          <w:sz w:val="22"/>
          <w:szCs w:val="22"/>
        </w:rPr>
        <w:t xml:space="preserve">Das heißt, dass keine der auf dieser Webseite beworbenen </w:t>
      </w:r>
      <w:r>
        <w:rPr>
          <w:color w:val="000000"/>
          <w:sz w:val="22"/>
          <w:szCs w:val="22"/>
        </w:rPr>
        <w:t>Produkte von Gliszen.com hergestellt werden, noch wird die Produktion derer durch Gliszen.com in Auftrag gegeben.</w:t>
      </w:r>
    </w:p>
    <w:p w:rsidR="00E24AF9" w:rsidRDefault="008C5128">
      <w:pPr>
        <w:pBdr>
          <w:top w:val="nil"/>
          <w:left w:val="nil"/>
          <w:bottom w:val="nil"/>
          <w:right w:val="nil"/>
          <w:between w:val="nil"/>
        </w:pBdr>
        <w:ind w:left="284"/>
        <w:rPr>
          <w:color w:val="000000"/>
          <w:sz w:val="22"/>
          <w:szCs w:val="22"/>
        </w:rPr>
      </w:pPr>
      <w:r>
        <w:rPr>
          <w:color w:val="000000"/>
          <w:sz w:val="22"/>
          <w:szCs w:val="22"/>
        </w:rPr>
        <w:t xml:space="preserve">In Anlehnung an diese Definition seitens der Gesellschaft leiten sich die hier verfassten AGBs ab. </w:t>
      </w:r>
    </w:p>
    <w:p w:rsidR="00E24AF9" w:rsidRDefault="008C5128">
      <w:pPr>
        <w:pBdr>
          <w:top w:val="nil"/>
          <w:left w:val="nil"/>
          <w:bottom w:val="nil"/>
          <w:right w:val="nil"/>
          <w:between w:val="nil"/>
        </w:pBdr>
        <w:ind w:left="284"/>
        <w:rPr>
          <w:color w:val="000000"/>
          <w:sz w:val="22"/>
          <w:szCs w:val="22"/>
        </w:rPr>
      </w:pPr>
      <w:r>
        <w:rPr>
          <w:color w:val="000000"/>
          <w:sz w:val="22"/>
          <w:szCs w:val="22"/>
        </w:rPr>
        <w:t>Unter anderem, jedoch nicht ausschließlich</w:t>
      </w:r>
      <w:r>
        <w:rPr>
          <w:color w:val="000000"/>
          <w:sz w:val="22"/>
          <w:szCs w:val="22"/>
        </w:rPr>
        <w:t>, bedarf es der Zustimmung dieser Bestimmungen um auf diesem Portal ein Geschäftsabschluss zu erzielen.</w:t>
      </w:r>
    </w:p>
    <w:p w:rsidR="00E24AF9" w:rsidRDefault="00E24AF9">
      <w:pPr>
        <w:pBdr>
          <w:top w:val="nil"/>
          <w:left w:val="nil"/>
          <w:bottom w:val="nil"/>
          <w:right w:val="nil"/>
          <w:between w:val="nil"/>
        </w:pBdr>
        <w:rPr>
          <w:color w:val="000000"/>
          <w:sz w:val="22"/>
          <w:szCs w:val="22"/>
        </w:rPr>
      </w:pPr>
    </w:p>
    <w:p w:rsidR="00E24AF9" w:rsidRDefault="008C5128">
      <w:pPr>
        <w:pBdr>
          <w:top w:val="nil"/>
          <w:left w:val="nil"/>
          <w:bottom w:val="nil"/>
          <w:right w:val="nil"/>
          <w:between w:val="nil"/>
        </w:pBdr>
        <w:ind w:left="284"/>
        <w:rPr>
          <w:color w:val="000000"/>
          <w:sz w:val="22"/>
          <w:szCs w:val="22"/>
        </w:rPr>
      </w:pPr>
      <w:r>
        <w:rPr>
          <w:color w:val="000000"/>
          <w:sz w:val="22"/>
          <w:szCs w:val="22"/>
        </w:rPr>
        <w:t>Diese Allgemeinen Geschäftsbedingungen unterstehen dem internen Änderungsdienst.</w:t>
      </w:r>
    </w:p>
    <w:p w:rsidR="00E24AF9" w:rsidRDefault="008C5128">
      <w:pPr>
        <w:pBdr>
          <w:top w:val="nil"/>
          <w:left w:val="nil"/>
          <w:bottom w:val="nil"/>
          <w:right w:val="nil"/>
          <w:between w:val="nil"/>
        </w:pBdr>
        <w:ind w:left="284"/>
        <w:rPr>
          <w:color w:val="000000"/>
          <w:sz w:val="22"/>
          <w:szCs w:val="22"/>
        </w:rPr>
      </w:pPr>
      <w:r>
        <w:rPr>
          <w:color w:val="000000"/>
          <w:sz w:val="22"/>
          <w:szCs w:val="22"/>
        </w:rPr>
        <w:t>Den aktuellen Index entnehmen Sie bitte dem Seitenende (Fußzeile).</w:t>
      </w:r>
    </w:p>
    <w:p w:rsidR="00E24AF9" w:rsidRDefault="008C5128">
      <w:pPr>
        <w:pBdr>
          <w:top w:val="nil"/>
          <w:left w:val="nil"/>
          <w:bottom w:val="nil"/>
          <w:right w:val="nil"/>
          <w:between w:val="nil"/>
        </w:pBdr>
        <w:ind w:left="284"/>
        <w:rPr>
          <w:color w:val="000000"/>
          <w:sz w:val="22"/>
          <w:szCs w:val="22"/>
        </w:rPr>
      </w:pPr>
      <w:r>
        <w:rPr>
          <w:color w:val="000000"/>
          <w:sz w:val="22"/>
          <w:szCs w:val="22"/>
        </w:rPr>
        <w:t>Gli</w:t>
      </w:r>
      <w:r>
        <w:rPr>
          <w:color w:val="000000"/>
          <w:sz w:val="22"/>
          <w:szCs w:val="22"/>
        </w:rPr>
        <w:t>szen.com verpflichtet sich über jedwede Änderung, Anpassung, Ergänzung und gegebenenfalls Neugestaltung der AGBs seine Vertragspartner unmittelbar, jedoch spätestens vor einem erneuten Vertragsabschluss, zu informieren.</w:t>
      </w:r>
    </w:p>
    <w:p w:rsidR="00E24AF9" w:rsidRDefault="00E24AF9">
      <w:pPr>
        <w:pBdr>
          <w:top w:val="nil"/>
          <w:left w:val="nil"/>
          <w:bottom w:val="nil"/>
          <w:right w:val="nil"/>
          <w:between w:val="nil"/>
        </w:pBdr>
        <w:ind w:left="284"/>
        <w:rPr>
          <w:color w:val="000000"/>
          <w:sz w:val="22"/>
          <w:szCs w:val="22"/>
        </w:rPr>
      </w:pPr>
    </w:p>
    <w:p w:rsidR="00E24AF9" w:rsidRDefault="008C5128">
      <w:pPr>
        <w:pBdr>
          <w:top w:val="nil"/>
          <w:left w:val="nil"/>
          <w:bottom w:val="nil"/>
          <w:right w:val="nil"/>
          <w:between w:val="nil"/>
        </w:pBdr>
        <w:ind w:left="284"/>
        <w:rPr>
          <w:color w:val="000000"/>
          <w:sz w:val="22"/>
          <w:szCs w:val="22"/>
        </w:rPr>
      </w:pPr>
      <w:r>
        <w:rPr>
          <w:color w:val="000000"/>
          <w:sz w:val="22"/>
          <w:szCs w:val="22"/>
        </w:rPr>
        <w:t>Weitere verbindliche Regelwerke für</w:t>
      </w:r>
      <w:r>
        <w:rPr>
          <w:color w:val="000000"/>
          <w:sz w:val="22"/>
          <w:szCs w:val="22"/>
        </w:rPr>
        <w:t xml:space="preserve"> alle Vertragsparteien sind in </w:t>
      </w:r>
    </w:p>
    <w:p w:rsidR="00E24AF9" w:rsidRDefault="00E24AF9">
      <w:pPr>
        <w:pBdr>
          <w:top w:val="nil"/>
          <w:left w:val="nil"/>
          <w:bottom w:val="nil"/>
          <w:right w:val="nil"/>
          <w:between w:val="nil"/>
        </w:pBdr>
        <w:ind w:left="284"/>
        <w:rPr>
          <w:color w:val="000000"/>
          <w:sz w:val="22"/>
          <w:szCs w:val="22"/>
        </w:rPr>
      </w:pPr>
    </w:p>
    <w:p w:rsidR="00E24AF9" w:rsidRDefault="008C5128">
      <w:pPr>
        <w:numPr>
          <w:ilvl w:val="0"/>
          <w:numId w:val="2"/>
        </w:numPr>
        <w:pBdr>
          <w:top w:val="nil"/>
          <w:left w:val="nil"/>
          <w:bottom w:val="nil"/>
          <w:right w:val="nil"/>
          <w:between w:val="nil"/>
        </w:pBdr>
        <w:ind w:left="567" w:hanging="283"/>
        <w:rPr>
          <w:color w:val="000000"/>
          <w:sz w:val="22"/>
          <w:szCs w:val="22"/>
        </w:rPr>
      </w:pPr>
      <w:bookmarkStart w:id="1" w:name="_gjdgxs" w:colFirst="0" w:colLast="0"/>
      <w:bookmarkEnd w:id="1"/>
      <w:r>
        <w:rPr>
          <w:color w:val="000000"/>
          <w:sz w:val="22"/>
          <w:szCs w:val="22"/>
        </w:rPr>
        <w:t xml:space="preserve">der </w:t>
      </w:r>
      <w:r>
        <w:rPr>
          <w:i/>
          <w:color w:val="002060"/>
          <w:sz w:val="22"/>
          <w:szCs w:val="22"/>
          <w:u w:val="single"/>
        </w:rPr>
        <w:t>General Terms and Conditions of Use</w:t>
      </w:r>
      <w:r>
        <w:rPr>
          <w:color w:val="000000"/>
          <w:sz w:val="22"/>
          <w:szCs w:val="22"/>
        </w:rPr>
        <w:t>,</w:t>
      </w:r>
    </w:p>
    <w:p w:rsidR="00E24AF9" w:rsidRDefault="008C5128">
      <w:pPr>
        <w:numPr>
          <w:ilvl w:val="0"/>
          <w:numId w:val="2"/>
        </w:numPr>
        <w:pBdr>
          <w:top w:val="nil"/>
          <w:left w:val="nil"/>
          <w:bottom w:val="nil"/>
          <w:right w:val="nil"/>
          <w:between w:val="nil"/>
        </w:pBdr>
        <w:ind w:left="567" w:hanging="283"/>
        <w:rPr>
          <w:color w:val="000000"/>
          <w:sz w:val="22"/>
          <w:szCs w:val="22"/>
        </w:rPr>
      </w:pPr>
      <w:r>
        <w:rPr>
          <w:color w:val="000000"/>
          <w:sz w:val="22"/>
          <w:szCs w:val="22"/>
        </w:rPr>
        <w:t xml:space="preserve">dem </w:t>
      </w:r>
      <w:r>
        <w:rPr>
          <w:i/>
          <w:color w:val="002060"/>
          <w:sz w:val="22"/>
          <w:szCs w:val="22"/>
          <w:u w:val="single"/>
        </w:rPr>
        <w:t>Gliszen Code of Conduct</w:t>
      </w:r>
      <w:r>
        <w:rPr>
          <w:color w:val="000000"/>
          <w:sz w:val="22"/>
          <w:szCs w:val="22"/>
        </w:rPr>
        <w:t xml:space="preserve"> und </w:t>
      </w:r>
    </w:p>
    <w:p w:rsidR="00E24AF9" w:rsidRDefault="008C5128">
      <w:pPr>
        <w:numPr>
          <w:ilvl w:val="0"/>
          <w:numId w:val="2"/>
        </w:numPr>
        <w:pBdr>
          <w:top w:val="nil"/>
          <w:left w:val="nil"/>
          <w:bottom w:val="nil"/>
          <w:right w:val="nil"/>
          <w:between w:val="nil"/>
        </w:pBdr>
        <w:ind w:left="567" w:hanging="283"/>
        <w:rPr>
          <w:color w:val="000000"/>
          <w:sz w:val="22"/>
          <w:szCs w:val="22"/>
        </w:rPr>
      </w:pPr>
      <w:bookmarkStart w:id="2" w:name="_30j0zll" w:colFirst="0" w:colLast="0"/>
      <w:bookmarkEnd w:id="2"/>
      <w:r>
        <w:rPr>
          <w:color w:val="000000"/>
          <w:sz w:val="22"/>
          <w:szCs w:val="22"/>
        </w:rPr>
        <w:t xml:space="preserve">den allgemein gültigen </w:t>
      </w:r>
      <w:r>
        <w:rPr>
          <w:i/>
          <w:color w:val="002060"/>
          <w:sz w:val="22"/>
          <w:szCs w:val="22"/>
          <w:u w:val="single"/>
        </w:rPr>
        <w:t>Private Policy &amp; Data Security</w:t>
      </w:r>
      <w:r>
        <w:rPr>
          <w:color w:val="002060"/>
          <w:sz w:val="22"/>
          <w:szCs w:val="22"/>
        </w:rPr>
        <w:t xml:space="preserve"> </w:t>
      </w:r>
      <w:r>
        <w:rPr>
          <w:color w:val="000000"/>
          <w:sz w:val="22"/>
          <w:szCs w:val="22"/>
        </w:rPr>
        <w:t>von Gliszen.com</w:t>
      </w:r>
    </w:p>
    <w:p w:rsidR="00E24AF9" w:rsidRDefault="00E24AF9">
      <w:pPr>
        <w:pBdr>
          <w:top w:val="nil"/>
          <w:left w:val="nil"/>
          <w:bottom w:val="nil"/>
          <w:right w:val="nil"/>
          <w:between w:val="nil"/>
        </w:pBdr>
        <w:ind w:left="284"/>
        <w:rPr>
          <w:color w:val="000000"/>
          <w:sz w:val="22"/>
          <w:szCs w:val="22"/>
        </w:rPr>
      </w:pPr>
    </w:p>
    <w:p w:rsidR="00E24AF9" w:rsidRDefault="008C5128">
      <w:pPr>
        <w:pBdr>
          <w:top w:val="nil"/>
          <w:left w:val="nil"/>
          <w:bottom w:val="nil"/>
          <w:right w:val="nil"/>
          <w:between w:val="nil"/>
        </w:pBdr>
        <w:ind w:left="284"/>
        <w:rPr>
          <w:color w:val="000000"/>
          <w:sz w:val="22"/>
          <w:szCs w:val="22"/>
        </w:rPr>
      </w:pPr>
      <w:r>
        <w:rPr>
          <w:color w:val="000000"/>
          <w:sz w:val="22"/>
          <w:szCs w:val="22"/>
        </w:rPr>
        <w:t>verankert.</w:t>
      </w:r>
    </w:p>
    <w:p w:rsidR="00E24AF9" w:rsidRDefault="00E24AF9">
      <w:pPr>
        <w:pBdr>
          <w:top w:val="nil"/>
          <w:left w:val="nil"/>
          <w:bottom w:val="nil"/>
          <w:right w:val="nil"/>
          <w:between w:val="nil"/>
        </w:pBdr>
        <w:ind w:left="284"/>
        <w:rPr>
          <w:color w:val="000000"/>
          <w:sz w:val="22"/>
          <w:szCs w:val="22"/>
        </w:rPr>
      </w:pPr>
    </w:p>
    <w:p w:rsidR="00E24AF9" w:rsidRDefault="008C5128">
      <w:pPr>
        <w:pBdr>
          <w:top w:val="nil"/>
          <w:left w:val="nil"/>
          <w:bottom w:val="nil"/>
          <w:right w:val="nil"/>
          <w:between w:val="nil"/>
        </w:pBdr>
        <w:ind w:left="284"/>
        <w:rPr>
          <w:color w:val="000000"/>
          <w:sz w:val="22"/>
          <w:szCs w:val="22"/>
        </w:rPr>
      </w:pPr>
      <w:r>
        <w:rPr>
          <w:color w:val="000000"/>
          <w:sz w:val="22"/>
          <w:szCs w:val="22"/>
        </w:rPr>
        <w:t>Bedingt durch Gliszen.com’s Geschäftsstruktur kommen bei Vertragsabschluss gleich mehrere Unterverträge diverser Interessengruppen mit ein und demselben Ziel zustande.</w:t>
      </w:r>
    </w:p>
    <w:p w:rsidR="00E24AF9" w:rsidRDefault="008C5128">
      <w:pPr>
        <w:pBdr>
          <w:top w:val="nil"/>
          <w:left w:val="nil"/>
          <w:bottom w:val="nil"/>
          <w:right w:val="nil"/>
          <w:between w:val="nil"/>
        </w:pBdr>
        <w:ind w:left="284"/>
        <w:rPr>
          <w:color w:val="000000"/>
          <w:sz w:val="22"/>
          <w:szCs w:val="22"/>
        </w:rPr>
      </w:pPr>
      <w:r>
        <w:rPr>
          <w:color w:val="000000"/>
          <w:sz w:val="22"/>
          <w:szCs w:val="22"/>
        </w:rPr>
        <w:t>Gemäß dieses Mehrparteiensystem ist es unabdingbar, dass die Gesellschaft dementsprechen</w:t>
      </w:r>
      <w:r>
        <w:rPr>
          <w:color w:val="000000"/>
          <w:sz w:val="22"/>
          <w:szCs w:val="22"/>
        </w:rPr>
        <w:t>d die AGBs definiert und kategorisiert in,</w:t>
      </w:r>
    </w:p>
    <w:p w:rsidR="00E24AF9" w:rsidRDefault="00E24AF9">
      <w:pPr>
        <w:pBdr>
          <w:top w:val="nil"/>
          <w:left w:val="nil"/>
          <w:bottom w:val="nil"/>
          <w:right w:val="nil"/>
          <w:between w:val="nil"/>
        </w:pBdr>
        <w:rPr>
          <w:color w:val="000000"/>
          <w:sz w:val="22"/>
          <w:szCs w:val="22"/>
        </w:rPr>
      </w:pPr>
    </w:p>
    <w:p w:rsidR="00E24AF9" w:rsidRDefault="008C5128">
      <w:pPr>
        <w:numPr>
          <w:ilvl w:val="0"/>
          <w:numId w:val="3"/>
        </w:numPr>
        <w:pBdr>
          <w:top w:val="nil"/>
          <w:left w:val="nil"/>
          <w:bottom w:val="nil"/>
          <w:right w:val="nil"/>
          <w:between w:val="nil"/>
        </w:pBdr>
        <w:ind w:hanging="360"/>
        <w:rPr>
          <w:color w:val="000000"/>
          <w:sz w:val="22"/>
          <w:szCs w:val="22"/>
        </w:rPr>
      </w:pPr>
      <w:r>
        <w:rPr>
          <w:i/>
          <w:color w:val="002060"/>
          <w:sz w:val="22"/>
          <w:szCs w:val="22"/>
          <w:u w:val="single"/>
        </w:rPr>
        <w:t>Allgemeine Geschäftsbedingungen (AGB) für Endverbraucher</w:t>
      </w:r>
      <w:r>
        <w:rPr>
          <w:color w:val="000000"/>
          <w:sz w:val="22"/>
          <w:szCs w:val="22"/>
        </w:rPr>
        <w:t xml:space="preserve">, </w:t>
      </w:r>
    </w:p>
    <w:p w:rsidR="00E24AF9" w:rsidRDefault="008C5128">
      <w:pPr>
        <w:numPr>
          <w:ilvl w:val="0"/>
          <w:numId w:val="3"/>
        </w:numPr>
        <w:pBdr>
          <w:top w:val="nil"/>
          <w:left w:val="nil"/>
          <w:bottom w:val="nil"/>
          <w:right w:val="nil"/>
          <w:between w:val="nil"/>
        </w:pBdr>
        <w:ind w:hanging="360"/>
        <w:rPr>
          <w:color w:val="000000"/>
          <w:sz w:val="22"/>
          <w:szCs w:val="22"/>
        </w:rPr>
      </w:pPr>
      <w:r>
        <w:rPr>
          <w:i/>
          <w:color w:val="002060"/>
          <w:sz w:val="22"/>
          <w:szCs w:val="22"/>
          <w:u w:val="single"/>
        </w:rPr>
        <w:t>Allgemeine Geschäftsbedingungen (AGB) für gewerbliche Kunden (B2B</w:t>
      </w:r>
      <w:r>
        <w:rPr>
          <w:color w:val="000000"/>
          <w:sz w:val="22"/>
          <w:szCs w:val="22"/>
        </w:rPr>
        <w:t>),</w:t>
      </w:r>
    </w:p>
    <w:p w:rsidR="00E24AF9" w:rsidRDefault="008C5128">
      <w:pPr>
        <w:numPr>
          <w:ilvl w:val="0"/>
          <w:numId w:val="3"/>
        </w:numPr>
        <w:pBdr>
          <w:top w:val="nil"/>
          <w:left w:val="nil"/>
          <w:bottom w:val="nil"/>
          <w:right w:val="nil"/>
          <w:between w:val="nil"/>
        </w:pBdr>
        <w:ind w:hanging="360"/>
        <w:rPr>
          <w:color w:val="000000"/>
          <w:sz w:val="22"/>
          <w:szCs w:val="22"/>
        </w:rPr>
      </w:pPr>
      <w:r>
        <w:rPr>
          <w:i/>
          <w:color w:val="002060"/>
          <w:sz w:val="22"/>
          <w:szCs w:val="22"/>
          <w:u w:val="single"/>
        </w:rPr>
        <w:t>Allgemeine Geschäftsbedingungen (AGB) für Kooperationspartner</w:t>
      </w:r>
      <w:r>
        <w:rPr>
          <w:color w:val="000000"/>
          <w:sz w:val="22"/>
          <w:szCs w:val="22"/>
        </w:rPr>
        <w:t>,</w:t>
      </w:r>
    </w:p>
    <w:p w:rsidR="00E24AF9" w:rsidRDefault="008C5128">
      <w:pPr>
        <w:numPr>
          <w:ilvl w:val="0"/>
          <w:numId w:val="3"/>
        </w:numPr>
        <w:pBdr>
          <w:top w:val="nil"/>
          <w:left w:val="nil"/>
          <w:bottom w:val="nil"/>
          <w:right w:val="nil"/>
          <w:between w:val="nil"/>
        </w:pBdr>
        <w:ind w:hanging="360"/>
        <w:rPr>
          <w:color w:val="000000"/>
          <w:sz w:val="22"/>
          <w:szCs w:val="22"/>
        </w:rPr>
      </w:pPr>
      <w:r>
        <w:rPr>
          <w:i/>
          <w:color w:val="002060"/>
          <w:sz w:val="22"/>
          <w:szCs w:val="22"/>
          <w:u w:val="single"/>
        </w:rPr>
        <w:t>Allgemeine Geschäftsbedingungen (AGB) für Distributoren (Vertriebspartner)</w:t>
      </w:r>
      <w:r>
        <w:rPr>
          <w:color w:val="000000"/>
          <w:sz w:val="22"/>
          <w:szCs w:val="22"/>
        </w:rPr>
        <w:t>,</w:t>
      </w:r>
    </w:p>
    <w:p w:rsidR="00E24AF9" w:rsidRDefault="008C5128">
      <w:pPr>
        <w:numPr>
          <w:ilvl w:val="0"/>
          <w:numId w:val="3"/>
        </w:numPr>
        <w:pBdr>
          <w:top w:val="nil"/>
          <w:left w:val="nil"/>
          <w:bottom w:val="nil"/>
          <w:right w:val="nil"/>
          <w:between w:val="nil"/>
        </w:pBdr>
        <w:ind w:hanging="360"/>
        <w:rPr>
          <w:i/>
          <w:color w:val="000000"/>
          <w:sz w:val="22"/>
          <w:szCs w:val="22"/>
          <w:u w:val="single"/>
        </w:rPr>
      </w:pPr>
      <w:r>
        <w:rPr>
          <w:i/>
          <w:color w:val="002060"/>
          <w:sz w:val="22"/>
          <w:szCs w:val="22"/>
          <w:u w:val="single"/>
        </w:rPr>
        <w:lastRenderedPageBreak/>
        <w:t>Allgemeine Geschäftsbedingungen (AGB) für logistische Dienstleitungen</w:t>
      </w:r>
      <w:r>
        <w:rPr>
          <w:i/>
          <w:color w:val="000000"/>
          <w:sz w:val="22"/>
          <w:szCs w:val="22"/>
          <w:u w:val="single"/>
        </w:rPr>
        <w:t xml:space="preserve">     </w:t>
      </w:r>
    </w:p>
    <w:p w:rsidR="00E24AF9" w:rsidRDefault="00E24AF9">
      <w:pPr>
        <w:pBdr>
          <w:top w:val="nil"/>
          <w:left w:val="nil"/>
          <w:bottom w:val="nil"/>
          <w:right w:val="nil"/>
          <w:between w:val="nil"/>
        </w:pBdr>
        <w:rPr>
          <w:color w:val="000000"/>
          <w:sz w:val="22"/>
          <w:szCs w:val="22"/>
        </w:rPr>
      </w:pPr>
    </w:p>
    <w:p w:rsidR="00E24AF9" w:rsidRDefault="008C5128">
      <w:pPr>
        <w:numPr>
          <w:ilvl w:val="0"/>
          <w:numId w:val="4"/>
        </w:numPr>
        <w:pBdr>
          <w:top w:val="nil"/>
          <w:left w:val="nil"/>
          <w:bottom w:val="nil"/>
          <w:right w:val="nil"/>
          <w:between w:val="nil"/>
        </w:pBdr>
        <w:ind w:hanging="360"/>
        <w:jc w:val="center"/>
        <w:rPr>
          <w:b/>
          <w:color w:val="000000"/>
        </w:rPr>
      </w:pPr>
      <w:r>
        <w:rPr>
          <w:b/>
          <w:color w:val="000000"/>
        </w:rPr>
        <w:t>Allgemeine Geschäftsbedingungen (AGB) für Endverbraucher</w:t>
      </w:r>
    </w:p>
    <w:p w:rsidR="00E24AF9" w:rsidRDefault="00E24AF9">
      <w:pPr>
        <w:pBdr>
          <w:top w:val="nil"/>
          <w:left w:val="nil"/>
          <w:bottom w:val="nil"/>
          <w:right w:val="nil"/>
          <w:between w:val="nil"/>
        </w:pBdr>
        <w:rPr>
          <w:color w:val="000000"/>
          <w:sz w:val="22"/>
          <w:szCs w:val="22"/>
        </w:rPr>
      </w:pPr>
    </w:p>
    <w:p w:rsidR="00E24AF9" w:rsidRDefault="00E24AF9">
      <w:pPr>
        <w:pBdr>
          <w:top w:val="nil"/>
          <w:left w:val="nil"/>
          <w:bottom w:val="nil"/>
          <w:right w:val="nil"/>
          <w:between w:val="nil"/>
        </w:pBdr>
        <w:rPr>
          <w:color w:val="000000"/>
          <w:sz w:val="22"/>
          <w:szCs w:val="22"/>
        </w:rPr>
      </w:pPr>
    </w:p>
    <w:p w:rsidR="00E24AF9" w:rsidRDefault="008C5128">
      <w:pPr>
        <w:numPr>
          <w:ilvl w:val="0"/>
          <w:numId w:val="5"/>
        </w:numPr>
        <w:pBdr>
          <w:top w:val="nil"/>
          <w:left w:val="nil"/>
          <w:bottom w:val="nil"/>
          <w:right w:val="nil"/>
          <w:between w:val="nil"/>
        </w:pBdr>
        <w:ind w:left="426"/>
        <w:rPr>
          <w:color w:val="000000"/>
          <w:sz w:val="22"/>
          <w:szCs w:val="22"/>
        </w:rPr>
      </w:pPr>
      <w:r>
        <w:rPr>
          <w:color w:val="000000"/>
          <w:sz w:val="22"/>
          <w:szCs w:val="22"/>
        </w:rPr>
        <w:t>Geltungsbereich</w:t>
      </w:r>
    </w:p>
    <w:p w:rsidR="00E24AF9" w:rsidRDefault="008C5128">
      <w:pPr>
        <w:numPr>
          <w:ilvl w:val="0"/>
          <w:numId w:val="5"/>
        </w:numPr>
        <w:pBdr>
          <w:top w:val="nil"/>
          <w:left w:val="nil"/>
          <w:bottom w:val="nil"/>
          <w:right w:val="nil"/>
          <w:between w:val="nil"/>
        </w:pBdr>
        <w:ind w:left="426"/>
        <w:rPr>
          <w:color w:val="000000"/>
          <w:sz w:val="22"/>
          <w:szCs w:val="22"/>
        </w:rPr>
      </w:pPr>
      <w:r>
        <w:rPr>
          <w:color w:val="000000"/>
          <w:sz w:val="22"/>
          <w:szCs w:val="22"/>
        </w:rPr>
        <w:t>Vertragspartner</w:t>
      </w:r>
    </w:p>
    <w:p w:rsidR="00E24AF9" w:rsidRDefault="008C5128">
      <w:pPr>
        <w:numPr>
          <w:ilvl w:val="0"/>
          <w:numId w:val="5"/>
        </w:numPr>
        <w:pBdr>
          <w:top w:val="nil"/>
          <w:left w:val="nil"/>
          <w:bottom w:val="nil"/>
          <w:right w:val="nil"/>
          <w:between w:val="nil"/>
        </w:pBdr>
        <w:ind w:left="426"/>
        <w:rPr>
          <w:color w:val="000000"/>
          <w:sz w:val="22"/>
          <w:szCs w:val="22"/>
        </w:rPr>
      </w:pPr>
      <w:r>
        <w:rPr>
          <w:color w:val="000000"/>
          <w:sz w:val="22"/>
          <w:szCs w:val="22"/>
        </w:rPr>
        <w:t>Vertragsschluss</w:t>
      </w:r>
    </w:p>
    <w:p w:rsidR="00E24AF9" w:rsidRDefault="008C5128">
      <w:pPr>
        <w:numPr>
          <w:ilvl w:val="0"/>
          <w:numId w:val="5"/>
        </w:numPr>
        <w:pBdr>
          <w:top w:val="nil"/>
          <w:left w:val="nil"/>
          <w:bottom w:val="nil"/>
          <w:right w:val="nil"/>
          <w:between w:val="nil"/>
        </w:pBdr>
        <w:ind w:left="426"/>
        <w:rPr>
          <w:color w:val="000000"/>
          <w:sz w:val="22"/>
          <w:szCs w:val="22"/>
        </w:rPr>
      </w:pPr>
      <w:r>
        <w:rPr>
          <w:color w:val="000000"/>
          <w:sz w:val="22"/>
          <w:szCs w:val="22"/>
        </w:rPr>
        <w:t>Widerrufsrecht</w:t>
      </w:r>
    </w:p>
    <w:p w:rsidR="00E24AF9" w:rsidRDefault="008C5128">
      <w:pPr>
        <w:numPr>
          <w:ilvl w:val="0"/>
          <w:numId w:val="5"/>
        </w:numPr>
        <w:pBdr>
          <w:top w:val="nil"/>
          <w:left w:val="nil"/>
          <w:bottom w:val="nil"/>
          <w:right w:val="nil"/>
          <w:between w:val="nil"/>
        </w:pBdr>
        <w:ind w:left="426"/>
        <w:rPr>
          <w:color w:val="000000"/>
          <w:sz w:val="22"/>
          <w:szCs w:val="22"/>
        </w:rPr>
      </w:pPr>
      <w:r>
        <w:rPr>
          <w:color w:val="000000"/>
          <w:sz w:val="22"/>
          <w:szCs w:val="22"/>
        </w:rPr>
        <w:t>Preise und Versandkosten</w:t>
      </w:r>
    </w:p>
    <w:p w:rsidR="00E24AF9" w:rsidRDefault="008C5128">
      <w:pPr>
        <w:numPr>
          <w:ilvl w:val="0"/>
          <w:numId w:val="5"/>
        </w:numPr>
        <w:pBdr>
          <w:top w:val="nil"/>
          <w:left w:val="nil"/>
          <w:bottom w:val="nil"/>
          <w:right w:val="nil"/>
          <w:between w:val="nil"/>
        </w:pBdr>
        <w:ind w:left="426"/>
        <w:rPr>
          <w:color w:val="000000"/>
          <w:sz w:val="22"/>
          <w:szCs w:val="22"/>
        </w:rPr>
      </w:pPr>
      <w:r>
        <w:rPr>
          <w:color w:val="000000"/>
          <w:sz w:val="22"/>
          <w:szCs w:val="22"/>
        </w:rPr>
        <w:t>Lieferung</w:t>
      </w:r>
    </w:p>
    <w:p w:rsidR="00E24AF9" w:rsidRDefault="008C5128">
      <w:pPr>
        <w:numPr>
          <w:ilvl w:val="0"/>
          <w:numId w:val="5"/>
        </w:numPr>
        <w:pBdr>
          <w:top w:val="nil"/>
          <w:left w:val="nil"/>
          <w:bottom w:val="nil"/>
          <w:right w:val="nil"/>
          <w:between w:val="nil"/>
        </w:pBdr>
        <w:ind w:left="426"/>
        <w:rPr>
          <w:color w:val="000000"/>
          <w:sz w:val="22"/>
          <w:szCs w:val="22"/>
        </w:rPr>
      </w:pPr>
      <w:r>
        <w:rPr>
          <w:color w:val="000000"/>
          <w:sz w:val="22"/>
          <w:szCs w:val="22"/>
        </w:rPr>
        <w:t>Zahlung- und Rückerstattungs-Modalitäten</w:t>
      </w:r>
    </w:p>
    <w:p w:rsidR="00E24AF9" w:rsidRDefault="008C5128">
      <w:pPr>
        <w:numPr>
          <w:ilvl w:val="0"/>
          <w:numId w:val="5"/>
        </w:numPr>
        <w:pBdr>
          <w:top w:val="nil"/>
          <w:left w:val="nil"/>
          <w:bottom w:val="nil"/>
          <w:right w:val="nil"/>
          <w:between w:val="nil"/>
        </w:pBdr>
        <w:ind w:left="426"/>
        <w:rPr>
          <w:color w:val="000000"/>
          <w:sz w:val="22"/>
          <w:szCs w:val="22"/>
        </w:rPr>
      </w:pPr>
      <w:r>
        <w:rPr>
          <w:color w:val="000000"/>
          <w:sz w:val="22"/>
          <w:szCs w:val="22"/>
        </w:rPr>
        <w:t>Retouren- und Reklamationsmanagement</w:t>
      </w:r>
    </w:p>
    <w:p w:rsidR="00E24AF9" w:rsidRDefault="008C5128">
      <w:pPr>
        <w:numPr>
          <w:ilvl w:val="0"/>
          <w:numId w:val="5"/>
        </w:numPr>
        <w:pBdr>
          <w:top w:val="nil"/>
          <w:left w:val="nil"/>
          <w:bottom w:val="nil"/>
          <w:right w:val="nil"/>
          <w:between w:val="nil"/>
        </w:pBdr>
        <w:ind w:left="426"/>
        <w:rPr>
          <w:color w:val="000000"/>
          <w:sz w:val="22"/>
          <w:szCs w:val="22"/>
        </w:rPr>
      </w:pPr>
      <w:r>
        <w:rPr>
          <w:color w:val="000000"/>
          <w:sz w:val="22"/>
          <w:szCs w:val="22"/>
        </w:rPr>
        <w:t>Kommunikation</w:t>
      </w:r>
    </w:p>
    <w:p w:rsidR="00E24AF9" w:rsidRDefault="008C5128">
      <w:pPr>
        <w:numPr>
          <w:ilvl w:val="0"/>
          <w:numId w:val="5"/>
        </w:numPr>
        <w:pBdr>
          <w:top w:val="nil"/>
          <w:left w:val="nil"/>
          <w:bottom w:val="nil"/>
          <w:right w:val="nil"/>
          <w:between w:val="nil"/>
        </w:pBdr>
        <w:ind w:left="426"/>
        <w:rPr>
          <w:color w:val="000000"/>
          <w:sz w:val="22"/>
          <w:szCs w:val="22"/>
        </w:rPr>
      </w:pPr>
      <w:r>
        <w:rPr>
          <w:color w:val="000000"/>
          <w:sz w:val="22"/>
          <w:szCs w:val="22"/>
        </w:rPr>
        <w:t xml:space="preserve">Haftungsausschluss </w:t>
      </w:r>
    </w:p>
    <w:p w:rsidR="00E24AF9" w:rsidRDefault="008C5128">
      <w:pPr>
        <w:numPr>
          <w:ilvl w:val="0"/>
          <w:numId w:val="5"/>
        </w:numPr>
        <w:pBdr>
          <w:top w:val="nil"/>
          <w:left w:val="nil"/>
          <w:bottom w:val="nil"/>
          <w:right w:val="nil"/>
          <w:between w:val="nil"/>
        </w:pBdr>
        <w:ind w:left="426"/>
        <w:rPr>
          <w:color w:val="000000"/>
          <w:sz w:val="22"/>
          <w:szCs w:val="22"/>
        </w:rPr>
      </w:pPr>
      <w:r>
        <w:rPr>
          <w:color w:val="000000"/>
          <w:sz w:val="22"/>
          <w:szCs w:val="22"/>
        </w:rPr>
        <w:t>Streitbeilegung</w:t>
      </w:r>
    </w:p>
    <w:p w:rsidR="00E24AF9" w:rsidRDefault="008C5128">
      <w:pPr>
        <w:numPr>
          <w:ilvl w:val="0"/>
          <w:numId w:val="5"/>
        </w:numPr>
        <w:pBdr>
          <w:top w:val="nil"/>
          <w:left w:val="nil"/>
          <w:bottom w:val="nil"/>
          <w:right w:val="nil"/>
          <w:between w:val="nil"/>
        </w:pBdr>
        <w:ind w:left="426"/>
        <w:rPr>
          <w:color w:val="000000"/>
          <w:sz w:val="22"/>
          <w:szCs w:val="22"/>
        </w:rPr>
      </w:pPr>
      <w:r>
        <w:rPr>
          <w:color w:val="000000"/>
          <w:sz w:val="22"/>
          <w:szCs w:val="22"/>
        </w:rPr>
        <w:t xml:space="preserve">Gerichtsstand und Schlussbestimmung </w:t>
      </w:r>
    </w:p>
    <w:p w:rsidR="00E24AF9" w:rsidRDefault="008C5128">
      <w:pPr>
        <w:numPr>
          <w:ilvl w:val="0"/>
          <w:numId w:val="5"/>
        </w:numPr>
        <w:pBdr>
          <w:top w:val="nil"/>
          <w:left w:val="nil"/>
          <w:bottom w:val="nil"/>
          <w:right w:val="nil"/>
          <w:between w:val="nil"/>
        </w:pBdr>
        <w:ind w:left="426"/>
        <w:rPr>
          <w:color w:val="000000"/>
          <w:sz w:val="22"/>
          <w:szCs w:val="22"/>
        </w:rPr>
      </w:pPr>
      <w:r>
        <w:rPr>
          <w:color w:val="000000"/>
          <w:sz w:val="22"/>
          <w:szCs w:val="22"/>
        </w:rPr>
        <w:t>Mitgeltende Unterlagen</w:t>
      </w:r>
    </w:p>
    <w:p w:rsidR="00E24AF9" w:rsidRDefault="00E24AF9">
      <w:pPr>
        <w:pBdr>
          <w:top w:val="nil"/>
          <w:left w:val="nil"/>
          <w:bottom w:val="nil"/>
          <w:right w:val="nil"/>
          <w:between w:val="nil"/>
        </w:pBdr>
        <w:rPr>
          <w:color w:val="000000"/>
          <w:sz w:val="22"/>
          <w:szCs w:val="22"/>
        </w:rPr>
      </w:pPr>
    </w:p>
    <w:p w:rsidR="00E24AF9" w:rsidRDefault="00E24AF9">
      <w:pPr>
        <w:pBdr>
          <w:top w:val="nil"/>
          <w:left w:val="nil"/>
          <w:bottom w:val="nil"/>
          <w:right w:val="nil"/>
          <w:between w:val="nil"/>
        </w:pBdr>
        <w:rPr>
          <w:color w:val="000000"/>
          <w:sz w:val="22"/>
          <w:szCs w:val="22"/>
        </w:rPr>
      </w:pPr>
    </w:p>
    <w:p w:rsidR="00E24AF9" w:rsidRDefault="008C5128">
      <w:pPr>
        <w:numPr>
          <w:ilvl w:val="0"/>
          <w:numId w:val="6"/>
        </w:numPr>
        <w:pBdr>
          <w:top w:val="nil"/>
          <w:left w:val="nil"/>
          <w:bottom w:val="nil"/>
          <w:right w:val="nil"/>
          <w:between w:val="nil"/>
        </w:pBdr>
        <w:ind w:left="426"/>
        <w:rPr>
          <w:b/>
          <w:color w:val="000000"/>
          <w:sz w:val="22"/>
          <w:szCs w:val="22"/>
        </w:rPr>
      </w:pPr>
      <w:r>
        <w:rPr>
          <w:b/>
          <w:color w:val="000000"/>
          <w:sz w:val="22"/>
          <w:szCs w:val="22"/>
        </w:rPr>
        <w:t xml:space="preserve">Geltungsbereich </w:t>
      </w:r>
    </w:p>
    <w:p w:rsidR="00E24AF9" w:rsidRDefault="00E24AF9">
      <w:pPr>
        <w:pBdr>
          <w:top w:val="nil"/>
          <w:left w:val="nil"/>
          <w:bottom w:val="nil"/>
          <w:right w:val="nil"/>
          <w:between w:val="nil"/>
        </w:pBdr>
        <w:rPr>
          <w:color w:val="000000"/>
          <w:sz w:val="22"/>
          <w:szCs w:val="22"/>
        </w:rPr>
      </w:pPr>
    </w:p>
    <w:p w:rsidR="00E24AF9" w:rsidRDefault="008C5128">
      <w:pPr>
        <w:pBdr>
          <w:top w:val="nil"/>
          <w:left w:val="nil"/>
          <w:bottom w:val="nil"/>
          <w:right w:val="nil"/>
          <w:between w:val="nil"/>
        </w:pBdr>
        <w:ind w:left="426"/>
        <w:rPr>
          <w:color w:val="000000"/>
          <w:sz w:val="22"/>
          <w:szCs w:val="22"/>
        </w:rPr>
      </w:pPr>
      <w:r>
        <w:rPr>
          <w:color w:val="000000"/>
          <w:sz w:val="22"/>
          <w:szCs w:val="22"/>
        </w:rPr>
        <w:t>Diese Allgemeinen Geschäftsbedingungen (AGB) für Endverbraucher gelten für alle Geschäftsabschlüsse auf Gliszen.com zwischen den Kooperationspartnern des Unternehmens (den Herstellern) und dem Verbraucher, unter der Mediation (Vermittlung</w:t>
      </w:r>
      <w:r>
        <w:rPr>
          <w:color w:val="000000"/>
          <w:sz w:val="22"/>
          <w:szCs w:val="22"/>
        </w:rPr>
        <w:t>) durch Gliszen.com, im Folgenden auch das Unternehmen und / oder die Gesellschaft und / oder die Organisation genannt.                                                                                                                               Endverbrau</w:t>
      </w:r>
      <w:r>
        <w:rPr>
          <w:color w:val="000000"/>
          <w:sz w:val="22"/>
          <w:szCs w:val="22"/>
        </w:rPr>
        <w:t>cher ist jede natürliche Person, die ein Rechtsgeschäft zu einem Zwecke abschließt, der überwiegend weder ihrer gewerblichen noch ihrer selbstständigen beruflichen Tätigkeit zugerechnet werden kann.</w:t>
      </w:r>
    </w:p>
    <w:p w:rsidR="00E24AF9" w:rsidRDefault="00E24AF9">
      <w:pPr>
        <w:pBdr>
          <w:top w:val="nil"/>
          <w:left w:val="nil"/>
          <w:bottom w:val="nil"/>
          <w:right w:val="nil"/>
          <w:between w:val="nil"/>
        </w:pBdr>
        <w:rPr>
          <w:color w:val="000000"/>
          <w:sz w:val="22"/>
          <w:szCs w:val="22"/>
        </w:rPr>
      </w:pPr>
    </w:p>
    <w:p w:rsidR="00E24AF9" w:rsidRDefault="00E24AF9">
      <w:pPr>
        <w:pBdr>
          <w:top w:val="nil"/>
          <w:left w:val="nil"/>
          <w:bottom w:val="nil"/>
          <w:right w:val="nil"/>
          <w:between w:val="nil"/>
        </w:pBdr>
        <w:rPr>
          <w:color w:val="000000"/>
          <w:sz w:val="22"/>
          <w:szCs w:val="22"/>
        </w:rPr>
      </w:pPr>
    </w:p>
    <w:p w:rsidR="00E24AF9" w:rsidRDefault="008C5128">
      <w:pPr>
        <w:numPr>
          <w:ilvl w:val="0"/>
          <w:numId w:val="6"/>
        </w:numPr>
        <w:pBdr>
          <w:top w:val="nil"/>
          <w:left w:val="nil"/>
          <w:bottom w:val="nil"/>
          <w:right w:val="nil"/>
          <w:between w:val="nil"/>
        </w:pBdr>
        <w:ind w:left="426"/>
        <w:rPr>
          <w:b/>
          <w:color w:val="000000"/>
          <w:sz w:val="22"/>
          <w:szCs w:val="22"/>
        </w:rPr>
      </w:pPr>
      <w:r>
        <w:rPr>
          <w:b/>
          <w:color w:val="000000"/>
          <w:sz w:val="22"/>
          <w:szCs w:val="22"/>
        </w:rPr>
        <w:t>Vertragspartner</w:t>
      </w:r>
    </w:p>
    <w:p w:rsidR="00E24AF9" w:rsidRDefault="00E24AF9">
      <w:pPr>
        <w:pBdr>
          <w:top w:val="nil"/>
          <w:left w:val="nil"/>
          <w:bottom w:val="nil"/>
          <w:right w:val="nil"/>
          <w:between w:val="nil"/>
        </w:pBdr>
        <w:rPr>
          <w:color w:val="000000"/>
          <w:sz w:val="22"/>
          <w:szCs w:val="22"/>
        </w:rPr>
      </w:pPr>
    </w:p>
    <w:p w:rsidR="00E24AF9" w:rsidRDefault="008C5128">
      <w:pPr>
        <w:pBdr>
          <w:top w:val="nil"/>
          <w:left w:val="nil"/>
          <w:bottom w:val="nil"/>
          <w:right w:val="nil"/>
          <w:between w:val="nil"/>
        </w:pBdr>
        <w:ind w:left="426"/>
        <w:rPr>
          <w:color w:val="000000"/>
          <w:sz w:val="22"/>
          <w:szCs w:val="22"/>
        </w:rPr>
      </w:pPr>
      <w:r>
        <w:rPr>
          <w:color w:val="000000"/>
          <w:sz w:val="22"/>
          <w:szCs w:val="22"/>
        </w:rPr>
        <w:t>Ein einmaliger Vermittlungsvertrag, in</w:t>
      </w:r>
      <w:r>
        <w:rPr>
          <w:color w:val="000000"/>
          <w:sz w:val="22"/>
          <w:szCs w:val="22"/>
        </w:rPr>
        <w:t xml:space="preserve"> der Folge auch kurz Vertrag genannt, kommt zwischen dem Kunden und der Gesellschaft, vertreten durch  </w:t>
      </w:r>
    </w:p>
    <w:p w:rsidR="00E24AF9" w:rsidRDefault="00E24AF9">
      <w:pPr>
        <w:pBdr>
          <w:top w:val="nil"/>
          <w:left w:val="nil"/>
          <w:bottom w:val="nil"/>
          <w:right w:val="nil"/>
          <w:between w:val="nil"/>
        </w:pBdr>
        <w:ind w:left="426"/>
        <w:rPr>
          <w:color w:val="000000"/>
          <w:sz w:val="22"/>
          <w:szCs w:val="22"/>
        </w:rPr>
      </w:pPr>
    </w:p>
    <w:p w:rsidR="00E24AF9" w:rsidRDefault="008C5128">
      <w:pPr>
        <w:pBdr>
          <w:top w:val="nil"/>
          <w:left w:val="nil"/>
          <w:bottom w:val="nil"/>
          <w:right w:val="nil"/>
          <w:between w:val="nil"/>
        </w:pBdr>
        <w:ind w:left="426"/>
        <w:rPr>
          <w:color w:val="000000"/>
          <w:sz w:val="22"/>
          <w:szCs w:val="22"/>
        </w:rPr>
      </w:pPr>
      <w:bookmarkStart w:id="3" w:name="_1fob9te" w:colFirst="0" w:colLast="0"/>
      <w:bookmarkEnd w:id="3"/>
      <w:r>
        <w:rPr>
          <w:color w:val="000000"/>
          <w:sz w:val="22"/>
          <w:szCs w:val="22"/>
        </w:rPr>
        <w:t>Jaikaski, Inhaber: Kimberley Sacha-Gaye Walters, 13 Lissant Road, Kingston CSO, Kingston W. I. Jamaika, Registered at Companies Office of Jamaica - Reg</w:t>
      </w:r>
      <w:r>
        <w:rPr>
          <w:color w:val="000000"/>
          <w:sz w:val="22"/>
          <w:szCs w:val="22"/>
        </w:rPr>
        <w:t xml:space="preserve">istration no: 4131/2021, TRN no: 122324595/1 - +1876 421-2979 / </w:t>
      </w:r>
      <w:hyperlink r:id="rId8">
        <w:r>
          <w:rPr>
            <w:i/>
            <w:color w:val="002060"/>
            <w:sz w:val="22"/>
            <w:szCs w:val="22"/>
            <w:u w:val="single"/>
          </w:rPr>
          <w:t>k-walters@gliszen.com</w:t>
        </w:r>
      </w:hyperlink>
      <w:r>
        <w:rPr>
          <w:color w:val="000000"/>
          <w:sz w:val="22"/>
          <w:szCs w:val="22"/>
        </w:rPr>
        <w:t xml:space="preserve"> </w:t>
      </w:r>
    </w:p>
    <w:p w:rsidR="00E24AF9" w:rsidRDefault="00E24AF9">
      <w:pPr>
        <w:pBdr>
          <w:top w:val="nil"/>
          <w:left w:val="nil"/>
          <w:bottom w:val="nil"/>
          <w:right w:val="nil"/>
          <w:between w:val="nil"/>
        </w:pBdr>
        <w:ind w:left="426"/>
        <w:rPr>
          <w:color w:val="000000"/>
          <w:sz w:val="22"/>
          <w:szCs w:val="22"/>
        </w:rPr>
      </w:pPr>
    </w:p>
    <w:p w:rsidR="00E24AF9" w:rsidRDefault="008C5128">
      <w:pPr>
        <w:pBdr>
          <w:top w:val="nil"/>
          <w:left w:val="nil"/>
          <w:bottom w:val="nil"/>
          <w:right w:val="nil"/>
          <w:between w:val="nil"/>
        </w:pBdr>
        <w:ind w:left="426"/>
        <w:rPr>
          <w:color w:val="000000"/>
          <w:sz w:val="22"/>
          <w:szCs w:val="22"/>
        </w:rPr>
      </w:pPr>
      <w:r>
        <w:rPr>
          <w:color w:val="000000"/>
          <w:sz w:val="22"/>
          <w:szCs w:val="22"/>
        </w:rPr>
        <w:t xml:space="preserve">und / oder </w:t>
      </w:r>
    </w:p>
    <w:p w:rsidR="00E24AF9" w:rsidRDefault="00E24AF9">
      <w:pPr>
        <w:pBdr>
          <w:top w:val="nil"/>
          <w:left w:val="nil"/>
          <w:bottom w:val="nil"/>
          <w:right w:val="nil"/>
          <w:between w:val="nil"/>
        </w:pBdr>
        <w:ind w:left="426"/>
        <w:rPr>
          <w:color w:val="000000"/>
          <w:sz w:val="22"/>
          <w:szCs w:val="22"/>
        </w:rPr>
      </w:pPr>
    </w:p>
    <w:p w:rsidR="00E24AF9" w:rsidRDefault="008C5128">
      <w:pPr>
        <w:pBdr>
          <w:top w:val="nil"/>
          <w:left w:val="nil"/>
          <w:bottom w:val="nil"/>
          <w:right w:val="nil"/>
          <w:between w:val="nil"/>
        </w:pBdr>
        <w:ind w:left="426"/>
        <w:rPr>
          <w:color w:val="000000"/>
          <w:sz w:val="22"/>
          <w:szCs w:val="22"/>
        </w:rPr>
      </w:pPr>
      <w:r>
        <w:rPr>
          <w:color w:val="000000"/>
          <w:sz w:val="22"/>
          <w:szCs w:val="22"/>
        </w:rPr>
        <w:t>Guangzhou Gliszen Technology Co., Ltd 1609, Building 3, No. 288, South Shixing Dadao Road, Shibi Street, Panyu District, Guangzhou City, Guangdong, 510630 China - Registered at the Guangdong Provincial Government of P.R. China - Registration no: 91440101MA</w:t>
      </w:r>
      <w:r>
        <w:rPr>
          <w:color w:val="000000"/>
          <w:sz w:val="22"/>
          <w:szCs w:val="22"/>
        </w:rPr>
        <w:t xml:space="preserve">9Y5WUU5 G – +49 178 28812-66/ </w:t>
      </w:r>
      <w:hyperlink r:id="rId9">
        <w:r>
          <w:rPr>
            <w:i/>
            <w:color w:val="002060"/>
            <w:sz w:val="22"/>
            <w:szCs w:val="22"/>
            <w:u w:val="single"/>
          </w:rPr>
          <w:t>f-jarrar@gliszen.com</w:t>
        </w:r>
      </w:hyperlink>
      <w:r>
        <w:rPr>
          <w:i/>
          <w:color w:val="002060"/>
          <w:sz w:val="22"/>
          <w:szCs w:val="22"/>
          <w:u w:val="single"/>
        </w:rPr>
        <w:t xml:space="preserve"> </w:t>
      </w:r>
      <w:r>
        <w:rPr>
          <w:color w:val="002060"/>
          <w:sz w:val="22"/>
          <w:szCs w:val="22"/>
        </w:rPr>
        <w:t xml:space="preserve"> </w:t>
      </w:r>
    </w:p>
    <w:p w:rsidR="00E24AF9" w:rsidRDefault="00E24AF9">
      <w:pPr>
        <w:pBdr>
          <w:top w:val="nil"/>
          <w:left w:val="nil"/>
          <w:bottom w:val="nil"/>
          <w:right w:val="nil"/>
          <w:between w:val="nil"/>
        </w:pBdr>
        <w:ind w:left="426"/>
        <w:rPr>
          <w:color w:val="000000"/>
          <w:sz w:val="22"/>
          <w:szCs w:val="22"/>
        </w:rPr>
      </w:pPr>
    </w:p>
    <w:p w:rsidR="00E24AF9" w:rsidRDefault="008C5128">
      <w:pPr>
        <w:pBdr>
          <w:top w:val="nil"/>
          <w:left w:val="nil"/>
          <w:bottom w:val="nil"/>
          <w:right w:val="nil"/>
          <w:between w:val="nil"/>
        </w:pBdr>
        <w:ind w:left="426"/>
        <w:rPr>
          <w:color w:val="000000"/>
          <w:sz w:val="22"/>
          <w:szCs w:val="22"/>
        </w:rPr>
      </w:pPr>
      <w:r>
        <w:rPr>
          <w:color w:val="000000"/>
          <w:sz w:val="22"/>
          <w:szCs w:val="22"/>
        </w:rPr>
        <w:lastRenderedPageBreak/>
        <w:t>zustande, der wiederum die Gesellschaft ermächtigt, den Kaufvertrag für den Kunden mit den Kooperationspartnern der Gesellschaft unter Wahrung aller Rechte</w:t>
      </w:r>
      <w:r>
        <w:rPr>
          <w:color w:val="000000"/>
          <w:sz w:val="22"/>
          <w:szCs w:val="22"/>
        </w:rPr>
        <w:t xml:space="preserve"> der Endverbraucher abzuschließen.</w:t>
      </w:r>
    </w:p>
    <w:p w:rsidR="00E24AF9" w:rsidRDefault="008C5128">
      <w:pPr>
        <w:pBdr>
          <w:top w:val="nil"/>
          <w:left w:val="nil"/>
          <w:bottom w:val="nil"/>
          <w:right w:val="nil"/>
          <w:between w:val="nil"/>
        </w:pBdr>
        <w:ind w:left="426"/>
        <w:rPr>
          <w:color w:val="000000"/>
          <w:sz w:val="22"/>
          <w:szCs w:val="22"/>
        </w:rPr>
      </w:pPr>
      <w:r>
        <w:rPr>
          <w:color w:val="000000"/>
          <w:sz w:val="22"/>
          <w:szCs w:val="22"/>
        </w:rPr>
        <w:t>Dieser Vertrag gilt mit der erfolgreichen Lieferung des Vertragsgegenstandes an den Kunden als erfüllt.</w:t>
      </w:r>
    </w:p>
    <w:p w:rsidR="00E24AF9" w:rsidRDefault="00E24AF9">
      <w:pPr>
        <w:pBdr>
          <w:top w:val="nil"/>
          <w:left w:val="nil"/>
          <w:bottom w:val="nil"/>
          <w:right w:val="nil"/>
          <w:between w:val="nil"/>
        </w:pBdr>
        <w:ind w:left="426"/>
        <w:rPr>
          <w:color w:val="000000"/>
          <w:sz w:val="22"/>
          <w:szCs w:val="22"/>
        </w:rPr>
      </w:pPr>
    </w:p>
    <w:p w:rsidR="00E24AF9" w:rsidRDefault="00E24AF9">
      <w:pPr>
        <w:pBdr>
          <w:top w:val="nil"/>
          <w:left w:val="nil"/>
          <w:bottom w:val="nil"/>
          <w:right w:val="nil"/>
          <w:between w:val="nil"/>
        </w:pBdr>
        <w:ind w:left="426"/>
        <w:rPr>
          <w:color w:val="000000"/>
          <w:sz w:val="22"/>
          <w:szCs w:val="22"/>
        </w:rPr>
      </w:pPr>
    </w:p>
    <w:p w:rsidR="00E24AF9" w:rsidRDefault="008C5128">
      <w:pPr>
        <w:numPr>
          <w:ilvl w:val="0"/>
          <w:numId w:val="6"/>
        </w:numPr>
        <w:pBdr>
          <w:top w:val="nil"/>
          <w:left w:val="nil"/>
          <w:bottom w:val="nil"/>
          <w:right w:val="nil"/>
          <w:between w:val="nil"/>
        </w:pBdr>
        <w:ind w:left="426"/>
        <w:rPr>
          <w:b/>
          <w:color w:val="000000"/>
          <w:sz w:val="22"/>
          <w:szCs w:val="22"/>
        </w:rPr>
      </w:pPr>
      <w:r>
        <w:rPr>
          <w:b/>
          <w:color w:val="000000"/>
          <w:sz w:val="22"/>
          <w:szCs w:val="22"/>
        </w:rPr>
        <w:t xml:space="preserve">Vertragsabschluss </w:t>
      </w:r>
    </w:p>
    <w:p w:rsidR="00E24AF9" w:rsidRDefault="00E24AF9">
      <w:pPr>
        <w:pBdr>
          <w:top w:val="nil"/>
          <w:left w:val="nil"/>
          <w:bottom w:val="nil"/>
          <w:right w:val="nil"/>
          <w:between w:val="nil"/>
        </w:pBdr>
        <w:rPr>
          <w:color w:val="000000"/>
          <w:sz w:val="22"/>
          <w:szCs w:val="22"/>
        </w:rPr>
      </w:pPr>
    </w:p>
    <w:p w:rsidR="00E24AF9" w:rsidRDefault="008C5128">
      <w:pPr>
        <w:numPr>
          <w:ilvl w:val="1"/>
          <w:numId w:val="6"/>
        </w:numPr>
        <w:pBdr>
          <w:top w:val="nil"/>
          <w:left w:val="nil"/>
          <w:bottom w:val="nil"/>
          <w:right w:val="nil"/>
          <w:between w:val="nil"/>
        </w:pBdr>
        <w:ind w:left="709" w:hanging="578"/>
        <w:rPr>
          <w:color w:val="000000"/>
          <w:sz w:val="22"/>
          <w:szCs w:val="22"/>
        </w:rPr>
      </w:pPr>
      <w:r>
        <w:rPr>
          <w:color w:val="000000"/>
          <w:sz w:val="22"/>
          <w:szCs w:val="22"/>
        </w:rPr>
        <w:t>Die Darstellung der Produkte im Online-Shop stellt kein rechtlich bindendes Angebot, sondern nur eine Aufforderung zur Bestellung dar, und dienen lediglich zur Orientierung.</w:t>
      </w:r>
    </w:p>
    <w:p w:rsidR="00E24AF9" w:rsidRDefault="00E24AF9">
      <w:pPr>
        <w:pBdr>
          <w:top w:val="nil"/>
          <w:left w:val="nil"/>
          <w:bottom w:val="nil"/>
          <w:right w:val="nil"/>
          <w:between w:val="nil"/>
        </w:pBdr>
        <w:ind w:left="709"/>
        <w:rPr>
          <w:color w:val="000000"/>
          <w:sz w:val="22"/>
          <w:szCs w:val="22"/>
        </w:rPr>
      </w:pPr>
    </w:p>
    <w:p w:rsidR="00E24AF9" w:rsidRDefault="008C5128">
      <w:pPr>
        <w:numPr>
          <w:ilvl w:val="1"/>
          <w:numId w:val="6"/>
        </w:numPr>
        <w:pBdr>
          <w:top w:val="nil"/>
          <w:left w:val="nil"/>
          <w:bottom w:val="nil"/>
          <w:right w:val="nil"/>
          <w:between w:val="nil"/>
        </w:pBdr>
        <w:ind w:left="709" w:hanging="578"/>
        <w:rPr>
          <w:color w:val="000000"/>
          <w:sz w:val="22"/>
          <w:szCs w:val="22"/>
        </w:rPr>
      </w:pPr>
      <w:r>
        <w:rPr>
          <w:color w:val="000000"/>
          <w:sz w:val="22"/>
          <w:szCs w:val="22"/>
        </w:rPr>
        <w:t>Durch Anklicken des Bestell-Buttons [kostenpflichtig bestellen] geben Sie eine ve</w:t>
      </w:r>
      <w:r>
        <w:rPr>
          <w:color w:val="000000"/>
          <w:sz w:val="22"/>
          <w:szCs w:val="22"/>
        </w:rPr>
        <w:t xml:space="preserve">rbindliche Bestellung der auf der Bestellseite aufgelisteten Waren ab, und Sie werden zur Zahlung aufgefordert, um die Bestellung abzuschließen.                                                       Ihr Vermittlungsvertrag kommt zustande. </w:t>
      </w:r>
    </w:p>
    <w:p w:rsidR="00E24AF9" w:rsidRDefault="00E24AF9">
      <w:pPr>
        <w:pBdr>
          <w:top w:val="nil"/>
          <w:left w:val="nil"/>
          <w:bottom w:val="nil"/>
          <w:right w:val="nil"/>
          <w:between w:val="nil"/>
        </w:pBdr>
        <w:ind w:left="720"/>
        <w:rPr>
          <w:color w:val="000000"/>
          <w:sz w:val="22"/>
          <w:szCs w:val="22"/>
        </w:rPr>
      </w:pPr>
    </w:p>
    <w:p w:rsidR="00E24AF9" w:rsidRDefault="008C5128">
      <w:pPr>
        <w:numPr>
          <w:ilvl w:val="1"/>
          <w:numId w:val="6"/>
        </w:numPr>
        <w:pBdr>
          <w:top w:val="nil"/>
          <w:left w:val="nil"/>
          <w:bottom w:val="nil"/>
          <w:right w:val="nil"/>
          <w:between w:val="nil"/>
        </w:pBdr>
        <w:ind w:left="709" w:hanging="578"/>
        <w:rPr>
          <w:color w:val="000000"/>
          <w:sz w:val="22"/>
          <w:szCs w:val="22"/>
        </w:rPr>
      </w:pPr>
      <w:r>
        <w:rPr>
          <w:color w:val="000000"/>
          <w:sz w:val="22"/>
          <w:szCs w:val="22"/>
        </w:rPr>
        <w:t>Sie werden dann</w:t>
      </w:r>
      <w:r>
        <w:rPr>
          <w:color w:val="000000"/>
          <w:sz w:val="22"/>
          <w:szCs w:val="22"/>
        </w:rPr>
        <w:t xml:space="preserve"> eine Bestätigungsmeldung unsererseits per E-Mai erhalten, welche die detaillierte Vertragsmodalitäten beinhaltet. </w:t>
      </w:r>
    </w:p>
    <w:p w:rsidR="00E24AF9" w:rsidRDefault="00E24AF9">
      <w:pPr>
        <w:pBdr>
          <w:top w:val="nil"/>
          <w:left w:val="nil"/>
          <w:bottom w:val="nil"/>
          <w:right w:val="nil"/>
          <w:between w:val="nil"/>
        </w:pBdr>
        <w:ind w:left="720"/>
        <w:rPr>
          <w:color w:val="000000"/>
          <w:sz w:val="22"/>
          <w:szCs w:val="22"/>
        </w:rPr>
      </w:pPr>
    </w:p>
    <w:p w:rsidR="00E24AF9" w:rsidRDefault="008C5128">
      <w:pPr>
        <w:numPr>
          <w:ilvl w:val="1"/>
          <w:numId w:val="6"/>
        </w:numPr>
        <w:pBdr>
          <w:top w:val="nil"/>
          <w:left w:val="nil"/>
          <w:bottom w:val="nil"/>
          <w:right w:val="nil"/>
          <w:between w:val="nil"/>
        </w:pBdr>
        <w:ind w:left="709" w:hanging="578"/>
        <w:rPr>
          <w:color w:val="000000"/>
          <w:sz w:val="22"/>
          <w:szCs w:val="22"/>
        </w:rPr>
      </w:pPr>
      <w:r>
        <w:rPr>
          <w:color w:val="000000"/>
          <w:sz w:val="22"/>
          <w:szCs w:val="22"/>
        </w:rPr>
        <w:t>Gliszen.com wird seinerseits dann bei den herstellenden Kooperationspartner in Ihrem Auftrag eine Order platzieren und die kooperierenden L</w:t>
      </w:r>
      <w:r>
        <w:rPr>
          <w:color w:val="000000"/>
          <w:sz w:val="22"/>
          <w:szCs w:val="22"/>
        </w:rPr>
        <w:t xml:space="preserve">ogistikpartner mit der Auftragsabfertigung beauftragen.                                                                        </w:t>
      </w:r>
    </w:p>
    <w:p w:rsidR="00E24AF9" w:rsidRDefault="00E24AF9">
      <w:pPr>
        <w:pBdr>
          <w:top w:val="nil"/>
          <w:left w:val="nil"/>
          <w:bottom w:val="nil"/>
          <w:right w:val="nil"/>
          <w:between w:val="nil"/>
        </w:pBdr>
        <w:ind w:left="720"/>
        <w:rPr>
          <w:color w:val="000000"/>
          <w:sz w:val="22"/>
          <w:szCs w:val="22"/>
        </w:rPr>
      </w:pPr>
    </w:p>
    <w:p w:rsidR="00E24AF9" w:rsidRDefault="008C5128">
      <w:pPr>
        <w:numPr>
          <w:ilvl w:val="1"/>
          <w:numId w:val="6"/>
        </w:numPr>
        <w:pBdr>
          <w:top w:val="nil"/>
          <w:left w:val="nil"/>
          <w:bottom w:val="nil"/>
          <w:right w:val="nil"/>
          <w:between w:val="nil"/>
        </w:pBdr>
        <w:ind w:left="709" w:hanging="578"/>
        <w:rPr>
          <w:color w:val="000000"/>
          <w:sz w:val="22"/>
          <w:szCs w:val="22"/>
        </w:rPr>
      </w:pPr>
      <w:r>
        <w:rPr>
          <w:color w:val="000000"/>
          <w:sz w:val="22"/>
          <w:szCs w:val="22"/>
        </w:rPr>
        <w:t>Innerhalb des Abfertigungszeitraums, das entspricht dem Zeitraum zwischen Warenbereitstellung bis zur Versandbestätigung, könne</w:t>
      </w:r>
      <w:r>
        <w:rPr>
          <w:color w:val="000000"/>
          <w:sz w:val="22"/>
          <w:szCs w:val="22"/>
        </w:rPr>
        <w:t xml:space="preserve">n Sie jederzeit unentgeltlich den Vermittlungsvertrag kündigen.                                                                          Hierzu stellt Ihnen Gliszen.com folgendes </w:t>
      </w:r>
      <w:r>
        <w:rPr>
          <w:i/>
          <w:color w:val="002060"/>
          <w:sz w:val="22"/>
          <w:szCs w:val="22"/>
          <w:u w:val="single"/>
        </w:rPr>
        <w:t>cancellation &amp; withdrawal form</w:t>
      </w:r>
      <w:r>
        <w:rPr>
          <w:color w:val="000000"/>
          <w:sz w:val="22"/>
          <w:szCs w:val="22"/>
        </w:rPr>
        <w:t xml:space="preserve"> bereit, welches Sie ebenso in der Bestätigungs</w:t>
      </w:r>
      <w:r>
        <w:rPr>
          <w:color w:val="000000"/>
          <w:sz w:val="22"/>
          <w:szCs w:val="22"/>
        </w:rPr>
        <w:t xml:space="preserve">meldung finden.                                                     Ihre geleistete Zahlung wird abzugsfrei und frei von jeglichen Gebühren an Sie zurückerstattet.                                                                                             </w:t>
      </w:r>
      <w:r>
        <w:rPr>
          <w:color w:val="000000"/>
          <w:sz w:val="22"/>
          <w:szCs w:val="22"/>
        </w:rPr>
        <w:t xml:space="preserve">                        Für diese Rückzahlung verwenden wir dasselbe Zahlungsmittel, das Sie bei der ursprünglichen Transaktion eingesetzt haben, es sei denn, mit Ihnen wurde ausdrücklich etwas anderes vereinbart. </w:t>
      </w:r>
    </w:p>
    <w:p w:rsidR="00E24AF9" w:rsidRDefault="00E24AF9">
      <w:pPr>
        <w:pBdr>
          <w:top w:val="nil"/>
          <w:left w:val="nil"/>
          <w:bottom w:val="nil"/>
          <w:right w:val="nil"/>
          <w:between w:val="nil"/>
        </w:pBdr>
        <w:ind w:left="720"/>
        <w:rPr>
          <w:color w:val="000000"/>
          <w:sz w:val="22"/>
          <w:szCs w:val="22"/>
        </w:rPr>
      </w:pPr>
    </w:p>
    <w:p w:rsidR="00E24AF9" w:rsidRDefault="008C5128">
      <w:pPr>
        <w:numPr>
          <w:ilvl w:val="1"/>
          <w:numId w:val="6"/>
        </w:numPr>
        <w:pBdr>
          <w:top w:val="nil"/>
          <w:left w:val="nil"/>
          <w:bottom w:val="nil"/>
          <w:right w:val="nil"/>
          <w:between w:val="nil"/>
        </w:pBdr>
        <w:ind w:left="709" w:hanging="578"/>
        <w:rPr>
          <w:color w:val="000000"/>
          <w:sz w:val="22"/>
          <w:szCs w:val="22"/>
        </w:rPr>
      </w:pPr>
      <w:r>
        <w:rPr>
          <w:color w:val="000000"/>
          <w:sz w:val="22"/>
          <w:szCs w:val="22"/>
        </w:rPr>
        <w:t>Nach Versandbestätigung ist Ihr Recht au</w:t>
      </w:r>
      <w:r>
        <w:rPr>
          <w:color w:val="000000"/>
          <w:sz w:val="22"/>
          <w:szCs w:val="22"/>
        </w:rPr>
        <w:t xml:space="preserve">f Kündigung des Vertrages vorläufig verwirkt, jedoch bleibt Ihr Recht auf Widerruf hiervon unberührt – </w:t>
      </w:r>
      <w:r>
        <w:rPr>
          <w:b/>
          <w:color w:val="000000"/>
          <w:sz w:val="22"/>
          <w:szCs w:val="22"/>
        </w:rPr>
        <w:t>siehe</w:t>
      </w:r>
      <w:r>
        <w:rPr>
          <w:color w:val="000000"/>
          <w:sz w:val="22"/>
          <w:szCs w:val="22"/>
        </w:rPr>
        <w:t xml:space="preserve"> </w:t>
      </w:r>
      <w:r>
        <w:rPr>
          <w:b/>
          <w:color w:val="000000"/>
          <w:sz w:val="22"/>
          <w:szCs w:val="22"/>
        </w:rPr>
        <w:t>Widerrufsbelehrung</w:t>
      </w:r>
      <w:r>
        <w:rPr>
          <w:color w:val="000000"/>
          <w:sz w:val="22"/>
          <w:szCs w:val="22"/>
        </w:rPr>
        <w:t xml:space="preserve">. </w:t>
      </w:r>
    </w:p>
    <w:p w:rsidR="00E24AF9" w:rsidRDefault="00E24AF9">
      <w:pPr>
        <w:pBdr>
          <w:top w:val="nil"/>
          <w:left w:val="nil"/>
          <w:bottom w:val="nil"/>
          <w:right w:val="nil"/>
          <w:between w:val="nil"/>
        </w:pBdr>
        <w:ind w:left="426"/>
        <w:rPr>
          <w:color w:val="000000"/>
          <w:sz w:val="22"/>
          <w:szCs w:val="22"/>
        </w:rPr>
      </w:pPr>
    </w:p>
    <w:p w:rsidR="00E24AF9" w:rsidRDefault="00E24AF9">
      <w:pPr>
        <w:pBdr>
          <w:top w:val="nil"/>
          <w:left w:val="nil"/>
          <w:bottom w:val="nil"/>
          <w:right w:val="nil"/>
          <w:between w:val="nil"/>
        </w:pBdr>
        <w:rPr>
          <w:color w:val="000000"/>
          <w:sz w:val="22"/>
          <w:szCs w:val="22"/>
        </w:rPr>
      </w:pPr>
    </w:p>
    <w:p w:rsidR="00E24AF9" w:rsidRDefault="008C5128">
      <w:pPr>
        <w:numPr>
          <w:ilvl w:val="0"/>
          <w:numId w:val="6"/>
        </w:numPr>
        <w:pBdr>
          <w:top w:val="nil"/>
          <w:left w:val="nil"/>
          <w:bottom w:val="nil"/>
          <w:right w:val="nil"/>
          <w:between w:val="nil"/>
        </w:pBdr>
        <w:ind w:left="426"/>
        <w:rPr>
          <w:b/>
          <w:color w:val="000000"/>
          <w:sz w:val="22"/>
          <w:szCs w:val="22"/>
        </w:rPr>
      </w:pPr>
      <w:r>
        <w:rPr>
          <w:b/>
          <w:color w:val="000000"/>
          <w:sz w:val="22"/>
          <w:szCs w:val="22"/>
        </w:rPr>
        <w:t>Widerrufsrecht</w:t>
      </w:r>
    </w:p>
    <w:p w:rsidR="00E24AF9" w:rsidRDefault="00E24AF9">
      <w:pPr>
        <w:pBdr>
          <w:top w:val="nil"/>
          <w:left w:val="nil"/>
          <w:bottom w:val="nil"/>
          <w:right w:val="nil"/>
          <w:between w:val="nil"/>
        </w:pBdr>
        <w:rPr>
          <w:color w:val="000000"/>
          <w:sz w:val="22"/>
          <w:szCs w:val="22"/>
        </w:rPr>
      </w:pPr>
    </w:p>
    <w:p w:rsidR="00E24AF9" w:rsidRDefault="008C5128">
      <w:pPr>
        <w:numPr>
          <w:ilvl w:val="1"/>
          <w:numId w:val="6"/>
        </w:numPr>
        <w:pBdr>
          <w:top w:val="nil"/>
          <w:left w:val="nil"/>
          <w:bottom w:val="nil"/>
          <w:right w:val="nil"/>
          <w:between w:val="nil"/>
        </w:pBdr>
        <w:ind w:left="709" w:hanging="567"/>
        <w:rPr>
          <w:color w:val="000000"/>
          <w:sz w:val="22"/>
          <w:szCs w:val="22"/>
        </w:rPr>
      </w:pPr>
      <w:r>
        <w:rPr>
          <w:color w:val="000000"/>
          <w:sz w:val="22"/>
          <w:szCs w:val="22"/>
        </w:rPr>
        <w:t>Wenn Sie Verbraucher sind (also eine natürliche Person, die die Bestellung zu einem Zweck abgibt, der weder Ihrer gewerblichen oder selbständigen beruflichen Tätigkeit zugerechnet werden kann), steht Ihnen nach Maßgabe der gesetzlichen Bestimmungen ein Wid</w:t>
      </w:r>
      <w:r>
        <w:rPr>
          <w:color w:val="000000"/>
          <w:sz w:val="22"/>
          <w:szCs w:val="22"/>
        </w:rPr>
        <w:t>errufsrecht zu.                                                                           Ihr Widerrufsrecht erlischt nach 14 Tagen nach erfolgreichem Empfang der Ware (</w:t>
      </w:r>
      <w:r>
        <w:rPr>
          <w:b/>
          <w:color w:val="000000"/>
          <w:sz w:val="22"/>
          <w:szCs w:val="22"/>
        </w:rPr>
        <w:t>siehe Widerrufsbelehrung</w:t>
      </w:r>
      <w:r>
        <w:rPr>
          <w:color w:val="000000"/>
          <w:sz w:val="22"/>
          <w:szCs w:val="22"/>
        </w:rPr>
        <w:t xml:space="preserve">).                                                             </w:t>
      </w:r>
      <w:r>
        <w:rPr>
          <w:color w:val="000000"/>
          <w:sz w:val="22"/>
          <w:szCs w:val="22"/>
        </w:rPr>
        <w:t xml:space="preserve">                    </w:t>
      </w:r>
      <w:r>
        <w:rPr>
          <w:color w:val="000000"/>
          <w:sz w:val="22"/>
          <w:szCs w:val="22"/>
        </w:rPr>
        <w:lastRenderedPageBreak/>
        <w:t xml:space="preserve">Regelungen zur Produkthaftung (z. B. ProdHaftG) und zur gesetzlichen Gewährleistungfrist bleiben von dieser Bestimmung unberührt. </w:t>
      </w:r>
    </w:p>
    <w:p w:rsidR="00E24AF9" w:rsidRDefault="00E24AF9">
      <w:pPr>
        <w:pBdr>
          <w:top w:val="nil"/>
          <w:left w:val="nil"/>
          <w:bottom w:val="nil"/>
          <w:right w:val="nil"/>
          <w:between w:val="nil"/>
        </w:pBdr>
        <w:ind w:left="709"/>
        <w:rPr>
          <w:color w:val="000000"/>
          <w:sz w:val="22"/>
          <w:szCs w:val="22"/>
        </w:rPr>
      </w:pPr>
    </w:p>
    <w:p w:rsidR="00E24AF9" w:rsidRDefault="008C5128">
      <w:pPr>
        <w:numPr>
          <w:ilvl w:val="1"/>
          <w:numId w:val="6"/>
        </w:numPr>
        <w:pBdr>
          <w:top w:val="nil"/>
          <w:left w:val="nil"/>
          <w:bottom w:val="nil"/>
          <w:right w:val="nil"/>
          <w:between w:val="nil"/>
        </w:pBdr>
        <w:ind w:left="709" w:hanging="567"/>
        <w:rPr>
          <w:color w:val="000000"/>
          <w:sz w:val="22"/>
          <w:szCs w:val="22"/>
        </w:rPr>
      </w:pPr>
      <w:r>
        <w:rPr>
          <w:color w:val="000000"/>
          <w:sz w:val="22"/>
          <w:szCs w:val="22"/>
        </w:rPr>
        <w:t>Machen Sie als Verbraucher von Ihrem Widerrufsrecht nach Ziffer 4.1 Gebrauch, so haben Sie die regelmäßigen Kosten der Rücksendung zu tragen.</w:t>
      </w:r>
    </w:p>
    <w:p w:rsidR="00E24AF9" w:rsidRDefault="00E24AF9">
      <w:pPr>
        <w:pBdr>
          <w:top w:val="nil"/>
          <w:left w:val="nil"/>
          <w:bottom w:val="nil"/>
          <w:right w:val="nil"/>
          <w:between w:val="nil"/>
        </w:pBdr>
        <w:ind w:left="720"/>
        <w:rPr>
          <w:color w:val="000000"/>
          <w:sz w:val="22"/>
          <w:szCs w:val="22"/>
        </w:rPr>
      </w:pPr>
    </w:p>
    <w:p w:rsidR="00E24AF9" w:rsidRDefault="008C5128">
      <w:pPr>
        <w:numPr>
          <w:ilvl w:val="1"/>
          <w:numId w:val="6"/>
        </w:numPr>
        <w:pBdr>
          <w:top w:val="nil"/>
          <w:left w:val="nil"/>
          <w:bottom w:val="nil"/>
          <w:right w:val="nil"/>
          <w:between w:val="nil"/>
        </w:pBdr>
        <w:ind w:left="709" w:hanging="567"/>
        <w:rPr>
          <w:color w:val="000000"/>
          <w:sz w:val="22"/>
          <w:szCs w:val="22"/>
        </w:rPr>
      </w:pPr>
      <w:r>
        <w:rPr>
          <w:color w:val="000000"/>
          <w:sz w:val="22"/>
          <w:szCs w:val="22"/>
        </w:rPr>
        <w:t>Im Übrigen gelten für das Widerrufsrecht die Regelungen, die im Einzelnen wiedergegeben sind in der folgenden</w:t>
      </w:r>
    </w:p>
    <w:p w:rsidR="00E24AF9" w:rsidRDefault="00E24AF9">
      <w:pPr>
        <w:pBdr>
          <w:top w:val="nil"/>
          <w:left w:val="nil"/>
          <w:bottom w:val="nil"/>
          <w:right w:val="nil"/>
          <w:between w:val="nil"/>
        </w:pBdr>
        <w:rPr>
          <w:color w:val="000000"/>
          <w:sz w:val="22"/>
          <w:szCs w:val="22"/>
        </w:rPr>
      </w:pPr>
    </w:p>
    <w:p w:rsidR="00E24AF9" w:rsidRDefault="00E24AF9">
      <w:pPr>
        <w:pBdr>
          <w:top w:val="nil"/>
          <w:left w:val="nil"/>
          <w:bottom w:val="nil"/>
          <w:right w:val="nil"/>
          <w:between w:val="nil"/>
        </w:pBdr>
        <w:rPr>
          <w:color w:val="000000"/>
          <w:sz w:val="22"/>
          <w:szCs w:val="22"/>
        </w:rPr>
      </w:pPr>
    </w:p>
    <w:p w:rsidR="00E24AF9" w:rsidRDefault="008C5128">
      <w:pPr>
        <w:pBdr>
          <w:top w:val="nil"/>
          <w:left w:val="nil"/>
          <w:bottom w:val="nil"/>
          <w:right w:val="nil"/>
          <w:between w:val="nil"/>
        </w:pBdr>
        <w:ind w:left="708"/>
        <w:rPr>
          <w:b/>
          <w:i/>
          <w:color w:val="000000"/>
          <w:sz w:val="22"/>
          <w:szCs w:val="22"/>
          <w:u w:val="single"/>
        </w:rPr>
      </w:pPr>
      <w:r>
        <w:rPr>
          <w:b/>
          <w:i/>
          <w:color w:val="000000"/>
          <w:sz w:val="22"/>
          <w:szCs w:val="22"/>
          <w:u w:val="single"/>
        </w:rPr>
        <w:t xml:space="preserve">- Widerrufsbelehrung - </w:t>
      </w:r>
    </w:p>
    <w:p w:rsidR="00E24AF9" w:rsidRDefault="00E24AF9">
      <w:pPr>
        <w:pBdr>
          <w:top w:val="nil"/>
          <w:left w:val="nil"/>
          <w:bottom w:val="nil"/>
          <w:right w:val="nil"/>
          <w:between w:val="nil"/>
        </w:pBdr>
        <w:rPr>
          <w:b/>
          <w:color w:val="000000"/>
          <w:sz w:val="22"/>
          <w:szCs w:val="22"/>
        </w:rPr>
      </w:pPr>
    </w:p>
    <w:p w:rsidR="00E24AF9" w:rsidRDefault="008C5128">
      <w:pPr>
        <w:pBdr>
          <w:top w:val="nil"/>
          <w:left w:val="nil"/>
          <w:bottom w:val="nil"/>
          <w:right w:val="nil"/>
          <w:between w:val="nil"/>
        </w:pBdr>
        <w:ind w:left="708"/>
        <w:rPr>
          <w:b/>
          <w:color w:val="000000"/>
          <w:sz w:val="22"/>
          <w:szCs w:val="22"/>
        </w:rPr>
      </w:pPr>
      <w:r>
        <w:rPr>
          <w:b/>
          <w:color w:val="000000"/>
          <w:sz w:val="22"/>
          <w:szCs w:val="22"/>
        </w:rPr>
        <w:t>Widerrufsrecht für Verbraucher</w:t>
      </w:r>
    </w:p>
    <w:p w:rsidR="00E24AF9" w:rsidRDefault="00E24AF9">
      <w:pPr>
        <w:pBdr>
          <w:top w:val="nil"/>
          <w:left w:val="nil"/>
          <w:bottom w:val="nil"/>
          <w:right w:val="nil"/>
          <w:between w:val="nil"/>
        </w:pBdr>
        <w:ind w:left="708"/>
        <w:rPr>
          <w:color w:val="000000"/>
          <w:sz w:val="22"/>
          <w:szCs w:val="22"/>
        </w:rPr>
      </w:pPr>
    </w:p>
    <w:p w:rsidR="00E24AF9" w:rsidRDefault="008C5128">
      <w:pPr>
        <w:pBdr>
          <w:top w:val="nil"/>
          <w:left w:val="nil"/>
          <w:bottom w:val="nil"/>
          <w:right w:val="nil"/>
          <w:between w:val="nil"/>
        </w:pBdr>
        <w:ind w:left="708"/>
        <w:rPr>
          <w:color w:val="000000"/>
          <w:sz w:val="22"/>
          <w:szCs w:val="22"/>
        </w:rPr>
      </w:pPr>
      <w:r>
        <w:rPr>
          <w:color w:val="000000"/>
          <w:sz w:val="22"/>
          <w:szCs w:val="22"/>
        </w:rPr>
        <w:t>Sie haben das Recht, binnen vierzehn Tagen ohne Angabe von Gründen diesen Vertrag zu widerrufen.</w:t>
      </w:r>
    </w:p>
    <w:p w:rsidR="00E24AF9" w:rsidRDefault="00E24AF9">
      <w:pPr>
        <w:pBdr>
          <w:top w:val="nil"/>
          <w:left w:val="nil"/>
          <w:bottom w:val="nil"/>
          <w:right w:val="nil"/>
          <w:between w:val="nil"/>
        </w:pBdr>
        <w:ind w:left="708"/>
        <w:rPr>
          <w:color w:val="000000"/>
          <w:sz w:val="22"/>
          <w:szCs w:val="22"/>
        </w:rPr>
      </w:pPr>
    </w:p>
    <w:p w:rsidR="00E24AF9" w:rsidRDefault="008C5128">
      <w:pPr>
        <w:pBdr>
          <w:top w:val="nil"/>
          <w:left w:val="nil"/>
          <w:bottom w:val="nil"/>
          <w:right w:val="nil"/>
          <w:between w:val="nil"/>
        </w:pBdr>
        <w:ind w:left="708"/>
        <w:rPr>
          <w:color w:val="000000"/>
          <w:sz w:val="22"/>
          <w:szCs w:val="22"/>
        </w:rPr>
      </w:pPr>
      <w:r>
        <w:rPr>
          <w:color w:val="000000"/>
          <w:sz w:val="22"/>
          <w:szCs w:val="22"/>
        </w:rPr>
        <w:t xml:space="preserve">Die Widerrufsfrist beträgt vierzehn Tage ab dem Tag an dem Sie oder ein von Ihnen benannter Dritter, </w:t>
      </w:r>
      <w:r>
        <w:rPr>
          <w:color w:val="000000"/>
          <w:sz w:val="22"/>
          <w:szCs w:val="22"/>
        </w:rPr>
        <w:t>der nicht der Beförderer ist, die Waren in Besitz genommen haben.</w:t>
      </w:r>
    </w:p>
    <w:p w:rsidR="00E24AF9" w:rsidRDefault="00E24AF9">
      <w:pPr>
        <w:pBdr>
          <w:top w:val="nil"/>
          <w:left w:val="nil"/>
          <w:bottom w:val="nil"/>
          <w:right w:val="nil"/>
          <w:between w:val="nil"/>
        </w:pBdr>
        <w:ind w:left="708"/>
        <w:rPr>
          <w:color w:val="000000"/>
          <w:sz w:val="22"/>
          <w:szCs w:val="22"/>
        </w:rPr>
      </w:pPr>
    </w:p>
    <w:p w:rsidR="00E24AF9" w:rsidRDefault="008C5128">
      <w:pPr>
        <w:pBdr>
          <w:top w:val="nil"/>
          <w:left w:val="nil"/>
          <w:bottom w:val="nil"/>
          <w:right w:val="nil"/>
          <w:between w:val="nil"/>
        </w:pBdr>
        <w:ind w:left="708"/>
        <w:rPr>
          <w:color w:val="000000"/>
          <w:sz w:val="22"/>
          <w:szCs w:val="22"/>
        </w:rPr>
      </w:pPr>
      <w:r>
        <w:rPr>
          <w:color w:val="000000"/>
          <w:sz w:val="22"/>
          <w:szCs w:val="22"/>
        </w:rPr>
        <w:t xml:space="preserve">Um Ihr Widerrufsrecht auszuüben, müssen Sie uns, </w:t>
      </w:r>
    </w:p>
    <w:p w:rsidR="00E24AF9" w:rsidRDefault="00E24AF9">
      <w:pPr>
        <w:pBdr>
          <w:top w:val="nil"/>
          <w:left w:val="nil"/>
          <w:bottom w:val="nil"/>
          <w:right w:val="nil"/>
          <w:between w:val="nil"/>
        </w:pBdr>
        <w:ind w:left="708"/>
        <w:rPr>
          <w:color w:val="000000"/>
          <w:sz w:val="22"/>
          <w:szCs w:val="22"/>
        </w:rPr>
      </w:pPr>
    </w:p>
    <w:p w:rsidR="00E24AF9" w:rsidRDefault="008C5128">
      <w:pPr>
        <w:numPr>
          <w:ilvl w:val="0"/>
          <w:numId w:val="7"/>
        </w:numPr>
        <w:pBdr>
          <w:top w:val="nil"/>
          <w:left w:val="nil"/>
          <w:bottom w:val="nil"/>
          <w:right w:val="nil"/>
          <w:between w:val="nil"/>
        </w:pBdr>
        <w:rPr>
          <w:color w:val="000000"/>
          <w:sz w:val="22"/>
          <w:szCs w:val="22"/>
          <w:u w:val="single"/>
        </w:rPr>
      </w:pPr>
      <w:r>
        <w:rPr>
          <w:i/>
          <w:color w:val="000000"/>
          <w:sz w:val="22"/>
          <w:szCs w:val="22"/>
          <w:u w:val="single"/>
        </w:rPr>
        <w:t xml:space="preserve">Jaikaski, Inhaber: Kimberley Sacha-Gaye Walters, 13 Lissant Road, Kingston CSO, Kingston W. I. Jamaika, Registered at Companies Office of </w:t>
      </w:r>
      <w:r>
        <w:rPr>
          <w:i/>
          <w:color w:val="000000"/>
          <w:sz w:val="22"/>
          <w:szCs w:val="22"/>
          <w:u w:val="single"/>
        </w:rPr>
        <w:t xml:space="preserve">Jamaica - Registration no: 4131/2021, TRN no: 122324595/1 - +1876 421-2979 / </w:t>
      </w:r>
      <w:hyperlink r:id="rId10">
        <w:r>
          <w:rPr>
            <w:i/>
            <w:color w:val="002060"/>
            <w:sz w:val="22"/>
            <w:szCs w:val="22"/>
            <w:u w:val="single"/>
          </w:rPr>
          <w:t>k-walters@gliszen.com</w:t>
        </w:r>
      </w:hyperlink>
      <w:r>
        <w:rPr>
          <w:color w:val="000000"/>
          <w:sz w:val="22"/>
          <w:szCs w:val="22"/>
          <w:u w:val="single"/>
        </w:rPr>
        <w:t xml:space="preserve">, </w:t>
      </w:r>
    </w:p>
    <w:p w:rsidR="00E24AF9" w:rsidRDefault="00E24AF9">
      <w:pPr>
        <w:pBdr>
          <w:top w:val="nil"/>
          <w:left w:val="nil"/>
          <w:bottom w:val="nil"/>
          <w:right w:val="nil"/>
          <w:between w:val="nil"/>
        </w:pBdr>
        <w:ind w:left="708"/>
        <w:rPr>
          <w:color w:val="000000"/>
          <w:sz w:val="22"/>
          <w:szCs w:val="22"/>
        </w:rPr>
      </w:pPr>
    </w:p>
    <w:p w:rsidR="00E24AF9" w:rsidRDefault="008C5128">
      <w:pPr>
        <w:pBdr>
          <w:top w:val="nil"/>
          <w:left w:val="nil"/>
          <w:bottom w:val="nil"/>
          <w:right w:val="nil"/>
          <w:between w:val="nil"/>
        </w:pBdr>
        <w:ind w:left="708"/>
        <w:rPr>
          <w:color w:val="000000"/>
          <w:sz w:val="22"/>
          <w:szCs w:val="22"/>
        </w:rPr>
      </w:pPr>
      <w:r>
        <w:rPr>
          <w:color w:val="000000"/>
          <w:sz w:val="22"/>
          <w:szCs w:val="22"/>
        </w:rPr>
        <w:t xml:space="preserve">und / oder </w:t>
      </w:r>
    </w:p>
    <w:p w:rsidR="00E24AF9" w:rsidRDefault="00E24AF9">
      <w:pPr>
        <w:pBdr>
          <w:top w:val="nil"/>
          <w:left w:val="nil"/>
          <w:bottom w:val="nil"/>
          <w:right w:val="nil"/>
          <w:between w:val="nil"/>
        </w:pBdr>
        <w:ind w:left="708"/>
        <w:rPr>
          <w:color w:val="000000"/>
          <w:sz w:val="22"/>
          <w:szCs w:val="22"/>
        </w:rPr>
      </w:pPr>
    </w:p>
    <w:p w:rsidR="00E24AF9" w:rsidRDefault="008C5128">
      <w:pPr>
        <w:numPr>
          <w:ilvl w:val="0"/>
          <w:numId w:val="7"/>
        </w:numPr>
        <w:pBdr>
          <w:top w:val="nil"/>
          <w:left w:val="nil"/>
          <w:bottom w:val="nil"/>
          <w:right w:val="nil"/>
          <w:between w:val="nil"/>
        </w:pBdr>
        <w:rPr>
          <w:i/>
          <w:color w:val="000000"/>
          <w:sz w:val="22"/>
          <w:szCs w:val="22"/>
        </w:rPr>
      </w:pPr>
      <w:r>
        <w:rPr>
          <w:i/>
          <w:color w:val="000000"/>
          <w:sz w:val="22"/>
          <w:szCs w:val="22"/>
          <w:u w:val="single"/>
        </w:rPr>
        <w:t>Guangzhou Gliszen Technology Co., Ltd 1609, Building 3, No. 288, South Shixing Dadao Road, Shibi Street, Panyu District, Guangzhou City, Guangdong, 510630 China - Registered at the Guangdong Provincial Government of P.R. China - Registration no: 91440101MA</w:t>
      </w:r>
      <w:r>
        <w:rPr>
          <w:i/>
          <w:color w:val="000000"/>
          <w:sz w:val="22"/>
          <w:szCs w:val="22"/>
          <w:u w:val="single"/>
        </w:rPr>
        <w:t xml:space="preserve">9Y5WUU5 G – +49 178 28812-66/ </w:t>
      </w:r>
      <w:hyperlink r:id="rId11">
        <w:r>
          <w:rPr>
            <w:i/>
            <w:color w:val="002060"/>
            <w:sz w:val="22"/>
            <w:szCs w:val="22"/>
            <w:u w:val="single"/>
          </w:rPr>
          <w:t>f-jarrar@gliszen.com</w:t>
        </w:r>
      </w:hyperlink>
      <w:r>
        <w:rPr>
          <w:i/>
          <w:color w:val="000000"/>
          <w:sz w:val="22"/>
          <w:szCs w:val="22"/>
        </w:rPr>
        <w:t xml:space="preserve">, </w:t>
      </w:r>
    </w:p>
    <w:p w:rsidR="00E24AF9" w:rsidRDefault="00E24AF9">
      <w:pPr>
        <w:pBdr>
          <w:top w:val="nil"/>
          <w:left w:val="nil"/>
          <w:bottom w:val="nil"/>
          <w:right w:val="nil"/>
          <w:between w:val="nil"/>
        </w:pBdr>
        <w:ind w:left="708"/>
        <w:rPr>
          <w:i/>
          <w:color w:val="000000"/>
          <w:sz w:val="22"/>
          <w:szCs w:val="22"/>
        </w:rPr>
      </w:pPr>
    </w:p>
    <w:p w:rsidR="00E24AF9" w:rsidRDefault="008C5128">
      <w:pPr>
        <w:pBdr>
          <w:top w:val="nil"/>
          <w:left w:val="nil"/>
          <w:bottom w:val="nil"/>
          <w:right w:val="nil"/>
          <w:between w:val="nil"/>
        </w:pBdr>
        <w:ind w:left="708"/>
        <w:rPr>
          <w:color w:val="000000"/>
          <w:sz w:val="22"/>
          <w:szCs w:val="22"/>
        </w:rPr>
      </w:pPr>
      <w:r>
        <w:rPr>
          <w:color w:val="000000"/>
          <w:sz w:val="22"/>
          <w:szCs w:val="22"/>
        </w:rPr>
        <w:t xml:space="preserve">mittels einer eindeutigen Erklärung per E-Mail an </w:t>
      </w:r>
      <w:hyperlink r:id="rId12">
        <w:r>
          <w:rPr>
            <w:i/>
            <w:color w:val="002060"/>
            <w:sz w:val="22"/>
            <w:szCs w:val="22"/>
            <w:u w:val="single"/>
          </w:rPr>
          <w:t>withdrawal@gliszen.com</w:t>
        </w:r>
      </w:hyperlink>
      <w:r>
        <w:rPr>
          <w:i/>
          <w:color w:val="002060"/>
          <w:sz w:val="22"/>
          <w:szCs w:val="22"/>
          <w:u w:val="single"/>
        </w:rPr>
        <w:t xml:space="preserve">  </w:t>
      </w:r>
      <w:r>
        <w:rPr>
          <w:color w:val="000000"/>
          <w:sz w:val="22"/>
          <w:szCs w:val="22"/>
        </w:rPr>
        <w:t xml:space="preserve">über Ihren Entschluss, diesen Vertrag zu widerrufen, informieren.                              </w:t>
      </w:r>
    </w:p>
    <w:p w:rsidR="00E24AF9" w:rsidRDefault="008C5128">
      <w:pPr>
        <w:pBdr>
          <w:top w:val="nil"/>
          <w:left w:val="nil"/>
          <w:bottom w:val="nil"/>
          <w:right w:val="nil"/>
          <w:between w:val="nil"/>
        </w:pBdr>
        <w:ind w:left="708"/>
        <w:rPr>
          <w:color w:val="000000"/>
          <w:sz w:val="22"/>
          <w:szCs w:val="22"/>
        </w:rPr>
      </w:pPr>
      <w:r>
        <w:rPr>
          <w:color w:val="000000"/>
          <w:sz w:val="22"/>
          <w:szCs w:val="22"/>
        </w:rPr>
        <w:t xml:space="preserve">Sie können dafür das beigefügte </w:t>
      </w:r>
      <w:r>
        <w:rPr>
          <w:i/>
          <w:color w:val="002060"/>
          <w:sz w:val="22"/>
          <w:szCs w:val="22"/>
          <w:u w:val="single"/>
        </w:rPr>
        <w:t>cancellation &amp; withdrawal form</w:t>
      </w:r>
      <w:r>
        <w:rPr>
          <w:color w:val="000000"/>
          <w:sz w:val="22"/>
          <w:szCs w:val="22"/>
        </w:rPr>
        <w:t xml:space="preserve"> verwenden, das jedoch nicht vorgeschrieben ist.      </w:t>
      </w:r>
    </w:p>
    <w:p w:rsidR="00E24AF9" w:rsidRDefault="008C5128">
      <w:pPr>
        <w:pBdr>
          <w:top w:val="nil"/>
          <w:left w:val="nil"/>
          <w:bottom w:val="nil"/>
          <w:right w:val="nil"/>
          <w:between w:val="nil"/>
        </w:pBdr>
        <w:ind w:left="708"/>
        <w:rPr>
          <w:color w:val="000000"/>
          <w:sz w:val="22"/>
          <w:szCs w:val="22"/>
        </w:rPr>
      </w:pPr>
      <w:r>
        <w:rPr>
          <w:color w:val="000000"/>
          <w:sz w:val="22"/>
          <w:szCs w:val="22"/>
        </w:rPr>
        <w:t>Machen Sie von dieser Möglichkeit Gebrauch,</w:t>
      </w:r>
      <w:r>
        <w:rPr>
          <w:color w:val="000000"/>
          <w:sz w:val="22"/>
          <w:szCs w:val="22"/>
        </w:rPr>
        <w:t xml:space="preserve"> so werden wir Ihnen unverzüglich eine Bestätigung-E-Mail über den Eingang eines solchen Widerrufs übermitteln.</w:t>
      </w:r>
    </w:p>
    <w:p w:rsidR="00E24AF9" w:rsidRDefault="00E24AF9">
      <w:pPr>
        <w:pBdr>
          <w:top w:val="nil"/>
          <w:left w:val="nil"/>
          <w:bottom w:val="nil"/>
          <w:right w:val="nil"/>
          <w:between w:val="nil"/>
        </w:pBdr>
        <w:ind w:left="708"/>
        <w:rPr>
          <w:color w:val="000000"/>
          <w:sz w:val="22"/>
          <w:szCs w:val="22"/>
        </w:rPr>
      </w:pPr>
    </w:p>
    <w:p w:rsidR="00E24AF9" w:rsidRDefault="008C5128">
      <w:pPr>
        <w:pBdr>
          <w:top w:val="nil"/>
          <w:left w:val="nil"/>
          <w:bottom w:val="nil"/>
          <w:right w:val="nil"/>
          <w:between w:val="nil"/>
        </w:pBdr>
        <w:ind w:left="708"/>
        <w:rPr>
          <w:color w:val="000000"/>
          <w:sz w:val="22"/>
          <w:szCs w:val="22"/>
        </w:rPr>
      </w:pPr>
      <w:r>
        <w:rPr>
          <w:color w:val="000000"/>
          <w:sz w:val="22"/>
          <w:szCs w:val="22"/>
        </w:rPr>
        <w:t xml:space="preserve">Sie können das </w:t>
      </w:r>
      <w:r>
        <w:rPr>
          <w:i/>
          <w:color w:val="002060"/>
          <w:sz w:val="22"/>
          <w:szCs w:val="22"/>
          <w:u w:val="single"/>
        </w:rPr>
        <w:t>cancellation &amp; withdrawal form</w:t>
      </w:r>
      <w:r>
        <w:rPr>
          <w:color w:val="000000"/>
          <w:sz w:val="22"/>
          <w:szCs w:val="22"/>
        </w:rPr>
        <w:t xml:space="preserve"> oder eine andere eindeutige Erklärung auch auf unserer Webseite </w:t>
      </w:r>
      <w:hyperlink r:id="rId13">
        <w:r>
          <w:rPr>
            <w:i/>
            <w:color w:val="002060"/>
            <w:sz w:val="22"/>
            <w:szCs w:val="22"/>
            <w:u w:val="single"/>
          </w:rPr>
          <w:t>www.Gliszen.com</w:t>
        </w:r>
      </w:hyperlink>
      <w:r>
        <w:rPr>
          <w:color w:val="000000"/>
          <w:sz w:val="22"/>
          <w:szCs w:val="22"/>
        </w:rPr>
        <w:t xml:space="preserve"> elektronisch ausfüllen und uns übermitteln.                                                                         </w:t>
      </w:r>
    </w:p>
    <w:p w:rsidR="00E24AF9" w:rsidRDefault="00E24AF9">
      <w:pPr>
        <w:pBdr>
          <w:top w:val="nil"/>
          <w:left w:val="nil"/>
          <w:bottom w:val="nil"/>
          <w:right w:val="nil"/>
          <w:between w:val="nil"/>
        </w:pBdr>
        <w:ind w:left="708"/>
        <w:rPr>
          <w:color w:val="000000"/>
          <w:sz w:val="22"/>
          <w:szCs w:val="22"/>
        </w:rPr>
      </w:pPr>
    </w:p>
    <w:p w:rsidR="00E24AF9" w:rsidRDefault="008C5128">
      <w:pPr>
        <w:pBdr>
          <w:top w:val="nil"/>
          <w:left w:val="nil"/>
          <w:bottom w:val="nil"/>
          <w:right w:val="nil"/>
          <w:between w:val="nil"/>
        </w:pBdr>
        <w:ind w:left="708"/>
        <w:rPr>
          <w:color w:val="000000"/>
          <w:sz w:val="22"/>
          <w:szCs w:val="22"/>
        </w:rPr>
      </w:pPr>
      <w:r>
        <w:rPr>
          <w:color w:val="000000"/>
          <w:sz w:val="22"/>
          <w:szCs w:val="22"/>
        </w:rPr>
        <w:t>Zur Wahrung der Widerrufsfrist reicht es aus, dass Sie die Mitteilung über die Ausübung des Widerrufsrechts vor A</w:t>
      </w:r>
      <w:r>
        <w:rPr>
          <w:color w:val="000000"/>
          <w:sz w:val="22"/>
          <w:szCs w:val="22"/>
        </w:rPr>
        <w:t>blauf der Widerrufsfrist absenden.</w:t>
      </w:r>
    </w:p>
    <w:p w:rsidR="00E24AF9" w:rsidRDefault="00E24AF9">
      <w:pPr>
        <w:pBdr>
          <w:top w:val="nil"/>
          <w:left w:val="nil"/>
          <w:bottom w:val="nil"/>
          <w:right w:val="nil"/>
          <w:between w:val="nil"/>
        </w:pBdr>
        <w:ind w:left="708"/>
        <w:rPr>
          <w:color w:val="000000"/>
          <w:sz w:val="22"/>
          <w:szCs w:val="22"/>
        </w:rPr>
      </w:pPr>
    </w:p>
    <w:p w:rsidR="00E24AF9" w:rsidRDefault="008C5128">
      <w:pPr>
        <w:pBdr>
          <w:top w:val="nil"/>
          <w:left w:val="nil"/>
          <w:bottom w:val="nil"/>
          <w:right w:val="nil"/>
          <w:between w:val="nil"/>
        </w:pBdr>
        <w:ind w:left="708"/>
        <w:rPr>
          <w:b/>
          <w:color w:val="000000"/>
          <w:sz w:val="22"/>
          <w:szCs w:val="22"/>
        </w:rPr>
      </w:pPr>
      <w:r>
        <w:rPr>
          <w:b/>
          <w:color w:val="000000"/>
          <w:sz w:val="22"/>
          <w:szCs w:val="22"/>
        </w:rPr>
        <w:lastRenderedPageBreak/>
        <w:t>Folgen des Widerrufs</w:t>
      </w:r>
    </w:p>
    <w:p w:rsidR="00E24AF9" w:rsidRDefault="00E24AF9">
      <w:pPr>
        <w:pBdr>
          <w:top w:val="nil"/>
          <w:left w:val="nil"/>
          <w:bottom w:val="nil"/>
          <w:right w:val="nil"/>
          <w:between w:val="nil"/>
        </w:pBdr>
        <w:ind w:left="708"/>
        <w:rPr>
          <w:color w:val="000000"/>
          <w:sz w:val="22"/>
          <w:szCs w:val="22"/>
        </w:rPr>
      </w:pPr>
    </w:p>
    <w:p w:rsidR="00E24AF9" w:rsidRDefault="008C5128">
      <w:pPr>
        <w:pBdr>
          <w:top w:val="nil"/>
          <w:left w:val="nil"/>
          <w:bottom w:val="nil"/>
          <w:right w:val="nil"/>
          <w:between w:val="nil"/>
        </w:pBdr>
        <w:ind w:left="708"/>
        <w:rPr>
          <w:color w:val="000000"/>
          <w:sz w:val="22"/>
          <w:szCs w:val="22"/>
        </w:rPr>
      </w:pPr>
      <w:r>
        <w:rPr>
          <w:color w:val="000000"/>
          <w:sz w:val="22"/>
          <w:szCs w:val="22"/>
        </w:rPr>
        <w:t xml:space="preserve">Wenn Sie diesen Vertrag widerrufen, haben wir Ihnen alle Zahlungen, die wir von Ihnen erhalten haben, einschließlich der Lieferkosten (mit Ausnahme der zusätzlichen Kosten, die sich daraus ergeben, </w:t>
      </w:r>
      <w:r>
        <w:rPr>
          <w:color w:val="000000"/>
          <w:sz w:val="22"/>
          <w:szCs w:val="22"/>
        </w:rPr>
        <w:t>dass Sie eine andere Art der Lieferung als die von uns angebotene, günstigste Standardlieferung gewählt haben), unverzüglich und spätestens binnen vierzehn Tagen ab dem Tag zurückzuzahlen, an dem die Mitteilung über Ihren Widerruf dieses Vertrags bei uns e</w:t>
      </w:r>
      <w:r>
        <w:rPr>
          <w:color w:val="000000"/>
          <w:sz w:val="22"/>
          <w:szCs w:val="22"/>
        </w:rPr>
        <w:t xml:space="preserve">ingegangen ist. </w:t>
      </w:r>
    </w:p>
    <w:p w:rsidR="00E24AF9" w:rsidRDefault="008C5128">
      <w:pPr>
        <w:pBdr>
          <w:top w:val="nil"/>
          <w:left w:val="nil"/>
          <w:bottom w:val="nil"/>
          <w:right w:val="nil"/>
          <w:between w:val="nil"/>
        </w:pBdr>
        <w:ind w:left="708"/>
        <w:rPr>
          <w:color w:val="000000"/>
          <w:sz w:val="22"/>
          <w:szCs w:val="22"/>
        </w:rPr>
      </w:pPr>
      <w:r>
        <w:rPr>
          <w:color w:val="000000"/>
          <w:sz w:val="22"/>
          <w:szCs w:val="22"/>
        </w:rPr>
        <w:t xml:space="preserve">Sollten Sie nur eine Teillieferung widerrufen (Teilwiderruf), bewahren wir uns das Recht vor nur den Teil der Versandkosten zu erstatten, der auf diese Teillieferung entfallen ist. </w:t>
      </w:r>
    </w:p>
    <w:p w:rsidR="00E24AF9" w:rsidRDefault="008C5128">
      <w:pPr>
        <w:pBdr>
          <w:top w:val="nil"/>
          <w:left w:val="nil"/>
          <w:bottom w:val="nil"/>
          <w:right w:val="nil"/>
          <w:between w:val="nil"/>
        </w:pBdr>
        <w:ind w:left="708"/>
        <w:rPr>
          <w:color w:val="000000"/>
          <w:sz w:val="22"/>
          <w:szCs w:val="22"/>
        </w:rPr>
      </w:pPr>
      <w:r>
        <w:rPr>
          <w:color w:val="000000"/>
          <w:sz w:val="22"/>
          <w:szCs w:val="22"/>
        </w:rPr>
        <w:t>Für diese Rückzahlung verwenden wir dasselbe Zahlungsmitt</w:t>
      </w:r>
      <w:r>
        <w:rPr>
          <w:color w:val="000000"/>
          <w:sz w:val="22"/>
          <w:szCs w:val="22"/>
        </w:rPr>
        <w:t xml:space="preserve">el, das Sie bei der ursprünglichen Transaktion eingesetzt haben, es sei denn, mit Ihnen wurde ausdrücklich etwas anderes vereinbart; in keinem Fall werden Ihnen wegen dieser Rückzahlung Entgelte berechnet.                                                   </w:t>
      </w:r>
      <w:r>
        <w:rPr>
          <w:color w:val="000000"/>
          <w:sz w:val="22"/>
          <w:szCs w:val="22"/>
        </w:rPr>
        <w:t xml:space="preserve">                                                                                   Wir können die Rückzahlung verweigern, bis wir die Waren wieder zurückerhalten haben oder bis Sie den Nachweis erbracht haben, dass Sie die Waren zurückgesandt haben, je nac</w:t>
      </w:r>
      <w:r>
        <w:rPr>
          <w:color w:val="000000"/>
          <w:sz w:val="22"/>
          <w:szCs w:val="22"/>
        </w:rPr>
        <w:t>hdem, welches der frühere Zeitpunkt ist.</w:t>
      </w:r>
    </w:p>
    <w:p w:rsidR="00E24AF9" w:rsidRDefault="00E24AF9">
      <w:pPr>
        <w:pBdr>
          <w:top w:val="nil"/>
          <w:left w:val="nil"/>
          <w:bottom w:val="nil"/>
          <w:right w:val="nil"/>
          <w:between w:val="nil"/>
        </w:pBdr>
        <w:ind w:left="708"/>
        <w:rPr>
          <w:color w:val="000000"/>
          <w:sz w:val="22"/>
          <w:szCs w:val="22"/>
        </w:rPr>
      </w:pPr>
    </w:p>
    <w:p w:rsidR="00E24AF9" w:rsidRDefault="008C5128">
      <w:pPr>
        <w:pBdr>
          <w:top w:val="nil"/>
          <w:left w:val="nil"/>
          <w:bottom w:val="nil"/>
          <w:right w:val="nil"/>
          <w:between w:val="nil"/>
        </w:pBdr>
        <w:ind w:left="708"/>
        <w:rPr>
          <w:color w:val="000000"/>
          <w:sz w:val="22"/>
          <w:szCs w:val="22"/>
        </w:rPr>
      </w:pPr>
      <w:r>
        <w:rPr>
          <w:color w:val="000000"/>
          <w:sz w:val="22"/>
          <w:szCs w:val="22"/>
        </w:rPr>
        <w:t xml:space="preserve">Sie haben die Waren unverzüglich und in jedem Fall spätestens binnen vierzehn Tagen ab dem Tag, an dem Sie uns über den Widerruf dieses Vertrages unterrichten, an uns zurückzusenden oder zu übergeben.              </w:t>
      </w:r>
      <w:r>
        <w:rPr>
          <w:color w:val="000000"/>
          <w:sz w:val="22"/>
          <w:szCs w:val="22"/>
        </w:rPr>
        <w:t xml:space="preserve">                                                         Die Frist ist gewahrt, wenn Sie die Waren vor Ablauf der Frist von vierzehn Tagen absenden.</w:t>
      </w:r>
    </w:p>
    <w:p w:rsidR="00E24AF9" w:rsidRDefault="008C5128">
      <w:pPr>
        <w:pBdr>
          <w:top w:val="nil"/>
          <w:left w:val="nil"/>
          <w:bottom w:val="nil"/>
          <w:right w:val="nil"/>
          <w:between w:val="nil"/>
        </w:pBdr>
        <w:ind w:left="708"/>
        <w:rPr>
          <w:color w:val="000000"/>
          <w:sz w:val="22"/>
          <w:szCs w:val="22"/>
        </w:rPr>
      </w:pPr>
      <w:r>
        <w:rPr>
          <w:color w:val="000000"/>
          <w:sz w:val="22"/>
          <w:szCs w:val="22"/>
        </w:rPr>
        <w:t xml:space="preserve">Hierzu senden Sie uns dann bitte eine Kopie des Sendebeleges zu. </w:t>
      </w:r>
    </w:p>
    <w:p w:rsidR="00E24AF9" w:rsidRDefault="00E24AF9">
      <w:pPr>
        <w:pBdr>
          <w:top w:val="nil"/>
          <w:left w:val="nil"/>
          <w:bottom w:val="nil"/>
          <w:right w:val="nil"/>
          <w:between w:val="nil"/>
        </w:pBdr>
        <w:ind w:left="708"/>
        <w:rPr>
          <w:color w:val="000000"/>
          <w:sz w:val="22"/>
          <w:szCs w:val="22"/>
        </w:rPr>
      </w:pPr>
    </w:p>
    <w:p w:rsidR="00E24AF9" w:rsidRDefault="008C5128">
      <w:pPr>
        <w:pBdr>
          <w:top w:val="nil"/>
          <w:left w:val="nil"/>
          <w:bottom w:val="nil"/>
          <w:right w:val="nil"/>
          <w:between w:val="nil"/>
        </w:pBdr>
        <w:ind w:left="708"/>
        <w:rPr>
          <w:color w:val="000000"/>
          <w:sz w:val="22"/>
          <w:szCs w:val="22"/>
        </w:rPr>
      </w:pPr>
      <w:r>
        <w:rPr>
          <w:color w:val="000000"/>
          <w:sz w:val="22"/>
          <w:szCs w:val="22"/>
        </w:rPr>
        <w:t>Sie tragen die unmittelbaren Kosten der Rücksendung der Waren.</w:t>
      </w:r>
    </w:p>
    <w:p w:rsidR="00E24AF9" w:rsidRDefault="00E24AF9">
      <w:pPr>
        <w:pBdr>
          <w:top w:val="nil"/>
          <w:left w:val="nil"/>
          <w:bottom w:val="nil"/>
          <w:right w:val="nil"/>
          <w:between w:val="nil"/>
        </w:pBdr>
        <w:ind w:left="708"/>
        <w:rPr>
          <w:color w:val="000000"/>
          <w:sz w:val="22"/>
          <w:szCs w:val="22"/>
        </w:rPr>
      </w:pPr>
    </w:p>
    <w:p w:rsidR="00E24AF9" w:rsidRDefault="008C5128">
      <w:pPr>
        <w:pBdr>
          <w:top w:val="nil"/>
          <w:left w:val="nil"/>
          <w:bottom w:val="nil"/>
          <w:right w:val="nil"/>
          <w:between w:val="nil"/>
        </w:pBdr>
        <w:ind w:left="708"/>
        <w:rPr>
          <w:color w:val="000000"/>
          <w:sz w:val="22"/>
          <w:szCs w:val="22"/>
        </w:rPr>
      </w:pPr>
      <w:r>
        <w:rPr>
          <w:color w:val="000000"/>
          <w:sz w:val="22"/>
          <w:szCs w:val="22"/>
        </w:rPr>
        <w:t>Sie müssen für einen etwaigen Wertverlust der Waren nur aufkommen, wenn dieser Wertverlust auf einen zur Prüfung der Beschaffenheit, Eigenschaften und Funktionsweise der Waren nicht notwendige</w:t>
      </w:r>
      <w:r>
        <w:rPr>
          <w:color w:val="000000"/>
          <w:sz w:val="22"/>
          <w:szCs w:val="22"/>
        </w:rPr>
        <w:t>n Umgang mit ihnen zurückzuführen ist.</w:t>
      </w:r>
    </w:p>
    <w:p w:rsidR="00E24AF9" w:rsidRDefault="00E24AF9">
      <w:pPr>
        <w:pBdr>
          <w:top w:val="nil"/>
          <w:left w:val="nil"/>
          <w:bottom w:val="nil"/>
          <w:right w:val="nil"/>
          <w:between w:val="nil"/>
        </w:pBdr>
        <w:ind w:left="708"/>
        <w:rPr>
          <w:color w:val="000000"/>
          <w:sz w:val="22"/>
          <w:szCs w:val="22"/>
        </w:rPr>
      </w:pPr>
    </w:p>
    <w:p w:rsidR="00E24AF9" w:rsidRDefault="008C5128">
      <w:pPr>
        <w:pBdr>
          <w:top w:val="nil"/>
          <w:left w:val="nil"/>
          <w:bottom w:val="nil"/>
          <w:right w:val="nil"/>
          <w:between w:val="nil"/>
        </w:pBdr>
        <w:ind w:left="708"/>
        <w:rPr>
          <w:b/>
          <w:i/>
          <w:color w:val="000000"/>
          <w:sz w:val="22"/>
          <w:szCs w:val="22"/>
          <w:u w:val="single"/>
        </w:rPr>
      </w:pPr>
      <w:r>
        <w:rPr>
          <w:b/>
          <w:i/>
          <w:color w:val="000000"/>
          <w:sz w:val="22"/>
          <w:szCs w:val="22"/>
          <w:u w:val="single"/>
        </w:rPr>
        <w:t xml:space="preserve">- Ende der Widerrufsbelehrung - </w:t>
      </w:r>
    </w:p>
    <w:p w:rsidR="00E24AF9" w:rsidRDefault="00E24AF9">
      <w:pPr>
        <w:pBdr>
          <w:top w:val="nil"/>
          <w:left w:val="nil"/>
          <w:bottom w:val="nil"/>
          <w:right w:val="nil"/>
          <w:between w:val="nil"/>
        </w:pBdr>
        <w:ind w:left="708"/>
        <w:rPr>
          <w:color w:val="000000"/>
          <w:sz w:val="22"/>
          <w:szCs w:val="22"/>
        </w:rPr>
      </w:pPr>
    </w:p>
    <w:p w:rsidR="00E24AF9" w:rsidRDefault="00E24AF9">
      <w:pPr>
        <w:pBdr>
          <w:top w:val="nil"/>
          <w:left w:val="nil"/>
          <w:bottom w:val="nil"/>
          <w:right w:val="nil"/>
          <w:between w:val="nil"/>
        </w:pBdr>
        <w:rPr>
          <w:color w:val="000000"/>
          <w:sz w:val="22"/>
          <w:szCs w:val="22"/>
        </w:rPr>
      </w:pPr>
    </w:p>
    <w:p w:rsidR="00E24AF9" w:rsidRDefault="008C5128">
      <w:pPr>
        <w:numPr>
          <w:ilvl w:val="0"/>
          <w:numId w:val="6"/>
        </w:numPr>
        <w:pBdr>
          <w:top w:val="nil"/>
          <w:left w:val="nil"/>
          <w:bottom w:val="nil"/>
          <w:right w:val="nil"/>
          <w:between w:val="nil"/>
        </w:pBdr>
        <w:ind w:left="426"/>
        <w:rPr>
          <w:b/>
          <w:color w:val="000000"/>
          <w:sz w:val="22"/>
          <w:szCs w:val="22"/>
        </w:rPr>
      </w:pPr>
      <w:r>
        <w:rPr>
          <w:b/>
          <w:color w:val="000000"/>
          <w:sz w:val="22"/>
          <w:szCs w:val="22"/>
        </w:rPr>
        <w:t>Preise und Versandkosten</w:t>
      </w:r>
    </w:p>
    <w:p w:rsidR="00E24AF9" w:rsidRDefault="00E24AF9">
      <w:pPr>
        <w:pBdr>
          <w:top w:val="nil"/>
          <w:left w:val="nil"/>
          <w:bottom w:val="nil"/>
          <w:right w:val="nil"/>
          <w:between w:val="nil"/>
        </w:pBdr>
        <w:rPr>
          <w:color w:val="000000"/>
          <w:sz w:val="22"/>
          <w:szCs w:val="22"/>
        </w:rPr>
      </w:pPr>
    </w:p>
    <w:p w:rsidR="00E24AF9" w:rsidRDefault="008C5128">
      <w:pPr>
        <w:numPr>
          <w:ilvl w:val="1"/>
          <w:numId w:val="6"/>
        </w:numPr>
        <w:pBdr>
          <w:top w:val="nil"/>
          <w:left w:val="nil"/>
          <w:bottom w:val="nil"/>
          <w:right w:val="nil"/>
          <w:between w:val="nil"/>
        </w:pBdr>
        <w:ind w:left="709" w:hanging="567"/>
        <w:rPr>
          <w:color w:val="000000"/>
          <w:sz w:val="22"/>
          <w:szCs w:val="22"/>
        </w:rPr>
      </w:pPr>
      <w:r>
        <w:rPr>
          <w:color w:val="000000"/>
          <w:sz w:val="22"/>
          <w:szCs w:val="22"/>
        </w:rPr>
        <w:t>Die auf den Produktseiten genannten Preise sind Netto-Preise und enthalten nicht die gesetzliche Mehrwertsteuer.</w:t>
      </w:r>
    </w:p>
    <w:p w:rsidR="00E24AF9" w:rsidRDefault="00E24AF9">
      <w:pPr>
        <w:pBdr>
          <w:top w:val="nil"/>
          <w:left w:val="nil"/>
          <w:bottom w:val="nil"/>
          <w:right w:val="nil"/>
          <w:between w:val="nil"/>
        </w:pBdr>
        <w:ind w:left="709"/>
        <w:rPr>
          <w:color w:val="000000"/>
          <w:sz w:val="22"/>
          <w:szCs w:val="22"/>
        </w:rPr>
      </w:pPr>
    </w:p>
    <w:p w:rsidR="00E24AF9" w:rsidRDefault="008C5128">
      <w:pPr>
        <w:numPr>
          <w:ilvl w:val="1"/>
          <w:numId w:val="6"/>
        </w:numPr>
        <w:pBdr>
          <w:top w:val="nil"/>
          <w:left w:val="nil"/>
          <w:bottom w:val="nil"/>
          <w:right w:val="nil"/>
          <w:between w:val="nil"/>
        </w:pBdr>
        <w:ind w:left="709" w:hanging="567"/>
        <w:rPr>
          <w:color w:val="000000"/>
          <w:sz w:val="22"/>
          <w:szCs w:val="22"/>
        </w:rPr>
      </w:pPr>
      <w:r>
        <w:rPr>
          <w:color w:val="000000"/>
          <w:sz w:val="22"/>
          <w:szCs w:val="22"/>
        </w:rPr>
        <w:t>Zusätzlich zu den angegebenen Preisen berechnen wir für die Lieferung Versandkosten pro Bestellung.                                                                                       Diese können je nach Bestimmungsort und Versandart variieren, wobei Gl</w:t>
      </w:r>
      <w:r>
        <w:rPr>
          <w:color w:val="000000"/>
          <w:sz w:val="22"/>
          <w:szCs w:val="22"/>
        </w:rPr>
        <w:t xml:space="preserve">iszen.com stets bemüht ist seiner Klientel mehrere Optionen der Versandart anzubieten, und in diesem Kontext multiple Optionen zu Versandkosten und Versandzeit zu offerieren – siehe Kapitel 6 „Lieferung“.                                                    </w:t>
      </w:r>
      <w:r>
        <w:rPr>
          <w:color w:val="000000"/>
          <w:sz w:val="22"/>
          <w:szCs w:val="22"/>
        </w:rPr>
        <w:t xml:space="preserve">                                          All diese Informationen werden Ihnen im Warenkorbsystem, noch vor Vertragsabschluss deutlich mitgeteilt.                                                                             Sämtliche unter Kapitel 5.1. und </w:t>
      </w:r>
      <w:r>
        <w:rPr>
          <w:color w:val="000000"/>
          <w:sz w:val="22"/>
          <w:szCs w:val="22"/>
        </w:rPr>
        <w:t xml:space="preserve">5.2. definierten Bestelldetails finden sich ebenso in der übermittelten Bestätigungsmeldung nochmals wieder. </w:t>
      </w:r>
    </w:p>
    <w:p w:rsidR="00E24AF9" w:rsidRDefault="00E24AF9">
      <w:pPr>
        <w:pBdr>
          <w:top w:val="nil"/>
          <w:left w:val="nil"/>
          <w:bottom w:val="nil"/>
          <w:right w:val="nil"/>
          <w:between w:val="nil"/>
        </w:pBdr>
        <w:ind w:left="720"/>
        <w:rPr>
          <w:color w:val="000000"/>
          <w:sz w:val="22"/>
          <w:szCs w:val="22"/>
        </w:rPr>
      </w:pPr>
    </w:p>
    <w:p w:rsidR="00E24AF9" w:rsidRDefault="008C5128">
      <w:pPr>
        <w:numPr>
          <w:ilvl w:val="1"/>
          <w:numId w:val="6"/>
        </w:numPr>
        <w:pBdr>
          <w:top w:val="nil"/>
          <w:left w:val="nil"/>
          <w:bottom w:val="nil"/>
          <w:right w:val="nil"/>
          <w:between w:val="nil"/>
        </w:pBdr>
        <w:ind w:left="709" w:hanging="567"/>
        <w:rPr>
          <w:color w:val="000000"/>
          <w:sz w:val="22"/>
          <w:szCs w:val="22"/>
        </w:rPr>
      </w:pPr>
      <w:r>
        <w:rPr>
          <w:color w:val="000000"/>
          <w:sz w:val="22"/>
          <w:szCs w:val="22"/>
        </w:rPr>
        <w:t>Weitere Steuern und / oder Kosten können gemäß den Bestimmungen zum Import von Produkten in den einzelnen Ländern anfallen und ebenso variieren -</w:t>
      </w:r>
      <w:r>
        <w:rPr>
          <w:color w:val="000000"/>
          <w:sz w:val="22"/>
          <w:szCs w:val="22"/>
        </w:rPr>
        <w:t xml:space="preserve"> siehe hierzu Kapitel 6 „Lieferung“.</w:t>
      </w:r>
    </w:p>
    <w:p w:rsidR="00E24AF9" w:rsidRDefault="00E24AF9">
      <w:pPr>
        <w:pBdr>
          <w:top w:val="nil"/>
          <w:left w:val="nil"/>
          <w:bottom w:val="nil"/>
          <w:right w:val="nil"/>
          <w:between w:val="nil"/>
        </w:pBdr>
        <w:rPr>
          <w:color w:val="000000"/>
          <w:sz w:val="22"/>
          <w:szCs w:val="22"/>
        </w:rPr>
      </w:pPr>
    </w:p>
    <w:p w:rsidR="00E24AF9" w:rsidRDefault="008C5128">
      <w:pPr>
        <w:numPr>
          <w:ilvl w:val="0"/>
          <w:numId w:val="6"/>
        </w:numPr>
        <w:pBdr>
          <w:top w:val="nil"/>
          <w:left w:val="nil"/>
          <w:bottom w:val="nil"/>
          <w:right w:val="nil"/>
          <w:between w:val="nil"/>
        </w:pBdr>
        <w:ind w:left="426"/>
        <w:rPr>
          <w:b/>
          <w:color w:val="000000"/>
          <w:sz w:val="22"/>
          <w:szCs w:val="22"/>
        </w:rPr>
      </w:pPr>
      <w:r>
        <w:rPr>
          <w:b/>
          <w:color w:val="000000"/>
          <w:sz w:val="22"/>
          <w:szCs w:val="22"/>
        </w:rPr>
        <w:t>Lieferung</w:t>
      </w:r>
    </w:p>
    <w:p w:rsidR="00E24AF9" w:rsidRDefault="00E24AF9">
      <w:pPr>
        <w:pBdr>
          <w:top w:val="nil"/>
          <w:left w:val="nil"/>
          <w:bottom w:val="nil"/>
          <w:right w:val="nil"/>
          <w:between w:val="nil"/>
        </w:pBdr>
        <w:rPr>
          <w:color w:val="000000"/>
          <w:sz w:val="22"/>
          <w:szCs w:val="22"/>
        </w:rPr>
      </w:pPr>
    </w:p>
    <w:p w:rsidR="00E24AF9" w:rsidRDefault="008C5128">
      <w:pPr>
        <w:pBdr>
          <w:top w:val="nil"/>
          <w:left w:val="nil"/>
          <w:bottom w:val="nil"/>
          <w:right w:val="nil"/>
          <w:between w:val="nil"/>
        </w:pBdr>
        <w:ind w:left="426"/>
        <w:rPr>
          <w:color w:val="000000"/>
          <w:sz w:val="22"/>
          <w:szCs w:val="22"/>
        </w:rPr>
      </w:pPr>
      <w:r>
        <w:rPr>
          <w:color w:val="000000"/>
          <w:sz w:val="22"/>
          <w:szCs w:val="22"/>
        </w:rPr>
        <w:t xml:space="preserve">Zur Auftragsdurchführung greift Gliszen.com unter anderem auf die Servicedienstleistungen diverser kooperierender Logistikunternehmen zurück. </w:t>
      </w:r>
    </w:p>
    <w:p w:rsidR="00E24AF9" w:rsidRDefault="008C5128">
      <w:pPr>
        <w:pBdr>
          <w:top w:val="nil"/>
          <w:left w:val="nil"/>
          <w:bottom w:val="nil"/>
          <w:right w:val="nil"/>
          <w:between w:val="nil"/>
        </w:pBdr>
        <w:ind w:left="426"/>
        <w:rPr>
          <w:color w:val="000000"/>
          <w:sz w:val="22"/>
          <w:szCs w:val="22"/>
        </w:rPr>
      </w:pPr>
      <w:r>
        <w:rPr>
          <w:color w:val="000000"/>
          <w:sz w:val="22"/>
          <w:szCs w:val="22"/>
        </w:rPr>
        <w:t xml:space="preserve">Nichtsdestotrotz ist die fristgerechte Lieferung von Bestellartikeln im Wesentlichen auch von lokalen Gegebenheiten geprägt, aus diesem Grunde gelten die Liefermodalitäten wie folgt: </w:t>
      </w:r>
    </w:p>
    <w:p w:rsidR="00E24AF9" w:rsidRDefault="00E24AF9">
      <w:pPr>
        <w:pBdr>
          <w:top w:val="nil"/>
          <w:left w:val="nil"/>
          <w:bottom w:val="nil"/>
          <w:right w:val="nil"/>
          <w:between w:val="nil"/>
        </w:pBdr>
        <w:ind w:left="426"/>
        <w:rPr>
          <w:color w:val="000000"/>
          <w:sz w:val="22"/>
          <w:szCs w:val="22"/>
        </w:rPr>
      </w:pPr>
    </w:p>
    <w:p w:rsidR="00E24AF9" w:rsidRDefault="008C5128">
      <w:pPr>
        <w:numPr>
          <w:ilvl w:val="1"/>
          <w:numId w:val="6"/>
        </w:numPr>
        <w:pBdr>
          <w:top w:val="nil"/>
          <w:left w:val="nil"/>
          <w:bottom w:val="nil"/>
          <w:right w:val="nil"/>
          <w:between w:val="nil"/>
        </w:pBdr>
        <w:ind w:left="709" w:hanging="567"/>
        <w:rPr>
          <w:color w:val="000000"/>
          <w:sz w:val="22"/>
          <w:szCs w:val="22"/>
        </w:rPr>
      </w:pPr>
      <w:r>
        <w:rPr>
          <w:color w:val="000000"/>
          <w:sz w:val="22"/>
          <w:szCs w:val="22"/>
        </w:rPr>
        <w:t>Soweit kein ausdrücklich verbindlicher Liefertermin vereinbart wurde, s</w:t>
      </w:r>
      <w:r>
        <w:rPr>
          <w:color w:val="000000"/>
          <w:sz w:val="22"/>
          <w:szCs w:val="22"/>
        </w:rPr>
        <w:t xml:space="preserve">ind unsere Liefertermine bzw. Lieferfristen ausschließlich unverbindliche Angaben und dienen lediglich zur Orientierung. </w:t>
      </w:r>
    </w:p>
    <w:p w:rsidR="00E24AF9" w:rsidRDefault="00E24AF9">
      <w:pPr>
        <w:pBdr>
          <w:top w:val="nil"/>
          <w:left w:val="nil"/>
          <w:bottom w:val="nil"/>
          <w:right w:val="nil"/>
          <w:between w:val="nil"/>
        </w:pBdr>
        <w:ind w:left="709"/>
        <w:rPr>
          <w:color w:val="000000"/>
          <w:sz w:val="22"/>
          <w:szCs w:val="22"/>
        </w:rPr>
      </w:pPr>
    </w:p>
    <w:p w:rsidR="00E24AF9" w:rsidRDefault="008C5128">
      <w:pPr>
        <w:numPr>
          <w:ilvl w:val="1"/>
          <w:numId w:val="6"/>
        </w:numPr>
        <w:pBdr>
          <w:top w:val="nil"/>
          <w:left w:val="nil"/>
          <w:bottom w:val="nil"/>
          <w:right w:val="nil"/>
          <w:between w:val="nil"/>
        </w:pBdr>
        <w:ind w:left="709" w:hanging="567"/>
        <w:rPr>
          <w:color w:val="000000"/>
          <w:sz w:val="22"/>
          <w:szCs w:val="22"/>
        </w:rPr>
      </w:pPr>
      <w:r>
        <w:rPr>
          <w:color w:val="000000"/>
          <w:sz w:val="22"/>
          <w:szCs w:val="22"/>
        </w:rPr>
        <w:t xml:space="preserve">Die Angabe der Lieferfristen kann der Besteller im Warenkorb einsehen.                            Des Weiteren sind diese ebenso in der Bestätigungsmeldung einsehbar. </w:t>
      </w:r>
    </w:p>
    <w:p w:rsidR="00E24AF9" w:rsidRDefault="00E24AF9">
      <w:pPr>
        <w:pBdr>
          <w:top w:val="nil"/>
          <w:left w:val="nil"/>
          <w:bottom w:val="nil"/>
          <w:right w:val="nil"/>
          <w:between w:val="nil"/>
        </w:pBdr>
        <w:ind w:left="720"/>
        <w:rPr>
          <w:color w:val="000000"/>
          <w:sz w:val="22"/>
          <w:szCs w:val="22"/>
        </w:rPr>
      </w:pPr>
    </w:p>
    <w:p w:rsidR="00E24AF9" w:rsidRDefault="008C5128">
      <w:pPr>
        <w:numPr>
          <w:ilvl w:val="1"/>
          <w:numId w:val="6"/>
        </w:numPr>
        <w:pBdr>
          <w:top w:val="nil"/>
          <w:left w:val="nil"/>
          <w:bottom w:val="nil"/>
          <w:right w:val="nil"/>
          <w:between w:val="nil"/>
        </w:pBdr>
        <w:ind w:left="709" w:hanging="567"/>
        <w:rPr>
          <w:color w:val="000000"/>
          <w:sz w:val="22"/>
          <w:szCs w:val="22"/>
        </w:rPr>
      </w:pPr>
      <w:r>
        <w:rPr>
          <w:color w:val="000000"/>
          <w:sz w:val="22"/>
          <w:szCs w:val="22"/>
        </w:rPr>
        <w:t>Der Beginn der von uns angegebenen Lieferzeit setzt die rechtzeitige und ordnungsgemäße</w:t>
      </w:r>
      <w:r>
        <w:rPr>
          <w:color w:val="000000"/>
          <w:sz w:val="22"/>
          <w:szCs w:val="22"/>
        </w:rPr>
        <w:t xml:space="preserve"> Erfüllung der Verpflichtungen des Bestellers voraus.                       Die Einrede des nicht erfüllten Vertrages bleibt vorbehalten.                                        Zur ordnungsgemäßen Erfüllung der Verpflichtungen des Bestellers zählen unter a</w:t>
      </w:r>
      <w:r>
        <w:rPr>
          <w:color w:val="000000"/>
          <w:sz w:val="22"/>
          <w:szCs w:val="22"/>
        </w:rPr>
        <w:t xml:space="preserve">nderem:  </w:t>
      </w:r>
    </w:p>
    <w:p w:rsidR="00E24AF9" w:rsidRDefault="00E24AF9">
      <w:pPr>
        <w:pBdr>
          <w:top w:val="nil"/>
          <w:left w:val="nil"/>
          <w:bottom w:val="nil"/>
          <w:right w:val="nil"/>
          <w:between w:val="nil"/>
        </w:pBdr>
        <w:ind w:left="720"/>
        <w:rPr>
          <w:color w:val="000000"/>
          <w:sz w:val="22"/>
          <w:szCs w:val="22"/>
        </w:rPr>
      </w:pPr>
    </w:p>
    <w:p w:rsidR="00E24AF9" w:rsidRDefault="008C5128">
      <w:pPr>
        <w:numPr>
          <w:ilvl w:val="2"/>
          <w:numId w:val="6"/>
        </w:numPr>
        <w:pBdr>
          <w:top w:val="nil"/>
          <w:left w:val="nil"/>
          <w:bottom w:val="nil"/>
          <w:right w:val="nil"/>
          <w:between w:val="nil"/>
        </w:pBdr>
        <w:ind w:hanging="645"/>
        <w:rPr>
          <w:color w:val="000000"/>
          <w:sz w:val="22"/>
          <w:szCs w:val="22"/>
        </w:rPr>
      </w:pPr>
      <w:r>
        <w:rPr>
          <w:color w:val="000000"/>
          <w:sz w:val="22"/>
          <w:szCs w:val="22"/>
        </w:rPr>
        <w:t>Die korrekte und unmissverständliche Angabe der designierten Lieferadresse, sofern diese von der Adresse bei der Registrierung abweicht.</w:t>
      </w:r>
    </w:p>
    <w:p w:rsidR="00E24AF9" w:rsidRDefault="00E24AF9">
      <w:pPr>
        <w:pBdr>
          <w:top w:val="nil"/>
          <w:left w:val="nil"/>
          <w:bottom w:val="nil"/>
          <w:right w:val="nil"/>
          <w:between w:val="nil"/>
        </w:pBdr>
        <w:ind w:left="1212"/>
        <w:rPr>
          <w:color w:val="000000"/>
          <w:sz w:val="22"/>
          <w:szCs w:val="22"/>
        </w:rPr>
      </w:pPr>
    </w:p>
    <w:p w:rsidR="00E24AF9" w:rsidRDefault="008C5128">
      <w:pPr>
        <w:numPr>
          <w:ilvl w:val="2"/>
          <w:numId w:val="6"/>
        </w:numPr>
        <w:pBdr>
          <w:top w:val="nil"/>
          <w:left w:val="nil"/>
          <w:bottom w:val="nil"/>
          <w:right w:val="nil"/>
          <w:between w:val="nil"/>
        </w:pBdr>
        <w:ind w:hanging="645"/>
        <w:rPr>
          <w:color w:val="000000"/>
          <w:sz w:val="22"/>
          <w:szCs w:val="22"/>
        </w:rPr>
      </w:pPr>
      <w:r>
        <w:rPr>
          <w:color w:val="000000"/>
          <w:sz w:val="22"/>
          <w:szCs w:val="22"/>
        </w:rPr>
        <w:t>Die fristgerechte Bezahlung seitens des Bestellers.</w:t>
      </w:r>
    </w:p>
    <w:p w:rsidR="00E24AF9" w:rsidRDefault="00E24AF9">
      <w:pPr>
        <w:pBdr>
          <w:top w:val="nil"/>
          <w:left w:val="nil"/>
          <w:bottom w:val="nil"/>
          <w:right w:val="nil"/>
          <w:between w:val="nil"/>
        </w:pBdr>
        <w:rPr>
          <w:color w:val="000000"/>
          <w:sz w:val="22"/>
          <w:szCs w:val="22"/>
        </w:rPr>
      </w:pPr>
    </w:p>
    <w:p w:rsidR="00E24AF9" w:rsidRDefault="008C5128">
      <w:pPr>
        <w:numPr>
          <w:ilvl w:val="2"/>
          <w:numId w:val="6"/>
        </w:numPr>
        <w:pBdr>
          <w:top w:val="nil"/>
          <w:left w:val="nil"/>
          <w:bottom w:val="nil"/>
          <w:right w:val="nil"/>
          <w:between w:val="nil"/>
        </w:pBdr>
        <w:ind w:hanging="645"/>
        <w:rPr>
          <w:color w:val="000000"/>
          <w:sz w:val="22"/>
          <w:szCs w:val="22"/>
        </w:rPr>
      </w:pPr>
      <w:r>
        <w:rPr>
          <w:color w:val="000000"/>
          <w:sz w:val="22"/>
          <w:szCs w:val="22"/>
        </w:rPr>
        <w:t>Die Klärung von eventuell anfallenden Einfuhrbestimmungen im Bestimmungsland – hierzu nehmen Sie idealerweise noch vor Vertragsabschluss Kontakt zu der für Sie relevanten Zollbehörde auf.</w:t>
      </w:r>
    </w:p>
    <w:p w:rsidR="00E24AF9" w:rsidRDefault="00E24AF9">
      <w:pPr>
        <w:pBdr>
          <w:top w:val="nil"/>
          <w:left w:val="nil"/>
          <w:bottom w:val="nil"/>
          <w:right w:val="nil"/>
          <w:between w:val="nil"/>
        </w:pBdr>
        <w:rPr>
          <w:color w:val="000000"/>
          <w:sz w:val="22"/>
          <w:szCs w:val="22"/>
        </w:rPr>
      </w:pPr>
    </w:p>
    <w:p w:rsidR="00E24AF9" w:rsidRDefault="008C5128">
      <w:pPr>
        <w:numPr>
          <w:ilvl w:val="2"/>
          <w:numId w:val="6"/>
        </w:numPr>
        <w:pBdr>
          <w:top w:val="nil"/>
          <w:left w:val="nil"/>
          <w:bottom w:val="nil"/>
          <w:right w:val="nil"/>
          <w:between w:val="nil"/>
        </w:pBdr>
        <w:ind w:hanging="645"/>
        <w:rPr>
          <w:color w:val="000000"/>
          <w:sz w:val="22"/>
          <w:szCs w:val="22"/>
        </w:rPr>
      </w:pPr>
      <w:r>
        <w:rPr>
          <w:color w:val="000000"/>
          <w:sz w:val="22"/>
          <w:szCs w:val="22"/>
        </w:rPr>
        <w:t xml:space="preserve">Die Gewährleistung der Warenannahme bei Lieferung.                 </w:t>
      </w:r>
      <w:r>
        <w:rPr>
          <w:color w:val="000000"/>
          <w:sz w:val="22"/>
          <w:szCs w:val="22"/>
        </w:rPr>
        <w:t xml:space="preserve">                          Kommt der Besteller in Annahmeverzug oder verletzt er schuldhaft sonstige Mitwirkungspflichten, so ist Gliszen.com berechtigt den hierdurch entstandenen Schaden sowie resultierende Mehraufwendungen ersetzt zu verlangen.           </w:t>
      </w:r>
      <w:r>
        <w:rPr>
          <w:color w:val="000000"/>
          <w:sz w:val="22"/>
          <w:szCs w:val="22"/>
        </w:rPr>
        <w:t xml:space="preserve">                                                                                                                             </w:t>
      </w:r>
    </w:p>
    <w:p w:rsidR="00E24AF9" w:rsidRDefault="00E24AF9">
      <w:pPr>
        <w:pBdr>
          <w:top w:val="nil"/>
          <w:left w:val="nil"/>
          <w:bottom w:val="nil"/>
          <w:right w:val="nil"/>
          <w:between w:val="nil"/>
        </w:pBdr>
        <w:ind w:left="426"/>
        <w:rPr>
          <w:color w:val="000000"/>
          <w:sz w:val="22"/>
          <w:szCs w:val="22"/>
        </w:rPr>
      </w:pPr>
    </w:p>
    <w:p w:rsidR="00E24AF9" w:rsidRDefault="008C5128">
      <w:pPr>
        <w:numPr>
          <w:ilvl w:val="1"/>
          <w:numId w:val="6"/>
        </w:numPr>
        <w:pBdr>
          <w:top w:val="nil"/>
          <w:left w:val="nil"/>
          <w:bottom w:val="nil"/>
          <w:right w:val="nil"/>
          <w:between w:val="nil"/>
        </w:pBdr>
        <w:ind w:left="709" w:hanging="567"/>
        <w:rPr>
          <w:color w:val="000000"/>
          <w:sz w:val="22"/>
          <w:szCs w:val="22"/>
        </w:rPr>
      </w:pPr>
      <w:r>
        <w:rPr>
          <w:color w:val="000000"/>
          <w:sz w:val="22"/>
          <w:szCs w:val="22"/>
        </w:rPr>
        <w:t>Der Besteller erhält ein Tracking-Ticket, mit dem er den Sendeverlauf nachverfolgen kann.</w:t>
      </w:r>
    </w:p>
    <w:p w:rsidR="00E24AF9" w:rsidRDefault="00E24AF9">
      <w:pPr>
        <w:pBdr>
          <w:top w:val="nil"/>
          <w:left w:val="nil"/>
          <w:bottom w:val="nil"/>
          <w:right w:val="nil"/>
          <w:between w:val="nil"/>
        </w:pBdr>
        <w:ind w:left="709"/>
        <w:rPr>
          <w:color w:val="000000"/>
          <w:sz w:val="22"/>
          <w:szCs w:val="22"/>
        </w:rPr>
      </w:pPr>
    </w:p>
    <w:p w:rsidR="00E24AF9" w:rsidRDefault="008C5128">
      <w:pPr>
        <w:numPr>
          <w:ilvl w:val="1"/>
          <w:numId w:val="6"/>
        </w:numPr>
        <w:pBdr>
          <w:top w:val="nil"/>
          <w:left w:val="nil"/>
          <w:bottom w:val="nil"/>
          <w:right w:val="nil"/>
          <w:between w:val="nil"/>
        </w:pBdr>
        <w:ind w:left="709" w:hanging="567"/>
        <w:rPr>
          <w:color w:val="000000"/>
          <w:sz w:val="22"/>
          <w:szCs w:val="22"/>
        </w:rPr>
      </w:pPr>
      <w:r>
        <w:rPr>
          <w:color w:val="000000"/>
          <w:sz w:val="22"/>
          <w:szCs w:val="22"/>
        </w:rPr>
        <w:t xml:space="preserve">Bei Lieferverzug kann der Besteller Gliszen.com eine Woche nach Überschreitung der angegebenen Lieferfrist in Textform dazu auffordern binnen einer weiteren angemessenen Frist zu liefern.                                                                     </w:t>
      </w:r>
      <w:r>
        <w:rPr>
          <w:color w:val="000000"/>
          <w:sz w:val="22"/>
          <w:szCs w:val="22"/>
        </w:rPr>
        <w:t xml:space="preserve">                                                          Hierzu stellt Gliszen.com folgendes </w:t>
      </w:r>
      <w:r>
        <w:rPr>
          <w:i/>
          <w:color w:val="002060"/>
          <w:sz w:val="22"/>
          <w:szCs w:val="22"/>
          <w:u w:val="single"/>
        </w:rPr>
        <w:t>complaint form</w:t>
      </w:r>
      <w:r>
        <w:rPr>
          <w:color w:val="002060"/>
          <w:sz w:val="22"/>
          <w:szCs w:val="22"/>
        </w:rPr>
        <w:t xml:space="preserve"> </w:t>
      </w:r>
      <w:r>
        <w:rPr>
          <w:color w:val="000000"/>
          <w:sz w:val="22"/>
          <w:szCs w:val="22"/>
        </w:rPr>
        <w:t xml:space="preserve">bereit, welches idealerweise an den Support unter </w:t>
      </w:r>
      <w:hyperlink r:id="rId14">
        <w:r>
          <w:rPr>
            <w:i/>
            <w:color w:val="002060"/>
            <w:sz w:val="22"/>
            <w:szCs w:val="22"/>
            <w:u w:val="single"/>
          </w:rPr>
          <w:t>complaint@Gliszen.com</w:t>
        </w:r>
      </w:hyperlink>
      <w:r>
        <w:rPr>
          <w:i/>
          <w:color w:val="002060"/>
          <w:sz w:val="22"/>
          <w:szCs w:val="22"/>
          <w:u w:val="single"/>
        </w:rPr>
        <w:t xml:space="preserve"> </w:t>
      </w:r>
      <w:r>
        <w:rPr>
          <w:color w:val="000000"/>
          <w:sz w:val="22"/>
          <w:szCs w:val="22"/>
        </w:rPr>
        <w:t xml:space="preserve">zu senden ist.                                                                                           Sollte Gliszen.com binnen dieses Zeitraums nach wie vor nicht seiner pflichtgemäßen </w:t>
      </w:r>
      <w:r>
        <w:rPr>
          <w:color w:val="000000"/>
          <w:sz w:val="22"/>
          <w:szCs w:val="22"/>
        </w:rPr>
        <w:lastRenderedPageBreak/>
        <w:t>Auftragserfüllung nachgekommen sein, obliegt es dem Besteller sofor</w:t>
      </w:r>
      <w:r>
        <w:rPr>
          <w:color w:val="000000"/>
          <w:sz w:val="22"/>
          <w:szCs w:val="22"/>
        </w:rPr>
        <w:t xml:space="preserve">t vom Vertrag zurückzutreten. </w:t>
      </w:r>
    </w:p>
    <w:p w:rsidR="00E24AF9" w:rsidRDefault="00E24AF9">
      <w:pPr>
        <w:pBdr>
          <w:top w:val="nil"/>
          <w:left w:val="nil"/>
          <w:bottom w:val="nil"/>
          <w:right w:val="nil"/>
          <w:between w:val="nil"/>
        </w:pBdr>
        <w:ind w:left="720"/>
        <w:rPr>
          <w:color w:val="000000"/>
          <w:sz w:val="22"/>
          <w:szCs w:val="22"/>
        </w:rPr>
      </w:pPr>
    </w:p>
    <w:p w:rsidR="00E24AF9" w:rsidRDefault="008C5128">
      <w:pPr>
        <w:numPr>
          <w:ilvl w:val="1"/>
          <w:numId w:val="6"/>
        </w:numPr>
        <w:pBdr>
          <w:top w:val="nil"/>
          <w:left w:val="nil"/>
          <w:bottom w:val="nil"/>
          <w:right w:val="nil"/>
          <w:between w:val="nil"/>
        </w:pBdr>
        <w:ind w:left="709" w:hanging="567"/>
        <w:rPr>
          <w:color w:val="000000"/>
          <w:sz w:val="22"/>
          <w:szCs w:val="22"/>
        </w:rPr>
      </w:pPr>
      <w:r>
        <w:rPr>
          <w:color w:val="000000"/>
          <w:sz w:val="22"/>
          <w:szCs w:val="22"/>
        </w:rPr>
        <w:t>Weitere gesetzliche Ansprüche und Rechte des Bestellers wegen eines Lieferverzuges bleiben unberührt.</w:t>
      </w:r>
    </w:p>
    <w:p w:rsidR="00E24AF9" w:rsidRDefault="00E24AF9">
      <w:pPr>
        <w:pBdr>
          <w:top w:val="nil"/>
          <w:left w:val="nil"/>
          <w:bottom w:val="nil"/>
          <w:right w:val="nil"/>
          <w:between w:val="nil"/>
        </w:pBdr>
        <w:ind w:left="720"/>
        <w:rPr>
          <w:color w:val="000000"/>
          <w:sz w:val="22"/>
          <w:szCs w:val="22"/>
        </w:rPr>
      </w:pPr>
    </w:p>
    <w:p w:rsidR="00E24AF9" w:rsidRDefault="008C5128">
      <w:pPr>
        <w:numPr>
          <w:ilvl w:val="1"/>
          <w:numId w:val="6"/>
        </w:numPr>
        <w:pBdr>
          <w:top w:val="nil"/>
          <w:left w:val="nil"/>
          <w:bottom w:val="nil"/>
          <w:right w:val="nil"/>
          <w:between w:val="nil"/>
        </w:pBdr>
        <w:ind w:left="709" w:hanging="567"/>
        <w:rPr>
          <w:color w:val="000000"/>
          <w:sz w:val="22"/>
          <w:szCs w:val="22"/>
        </w:rPr>
      </w:pPr>
      <w:r>
        <w:rPr>
          <w:b/>
          <w:color w:val="000000"/>
          <w:sz w:val="22"/>
          <w:szCs w:val="22"/>
        </w:rPr>
        <w:t xml:space="preserve">Achtung:                                                                                                                             </w:t>
      </w:r>
      <w:r>
        <w:rPr>
          <w:color w:val="000000"/>
          <w:sz w:val="22"/>
          <w:szCs w:val="22"/>
        </w:rPr>
        <w:t>Gemäß Artikel 6.3.3. sind Zollbehörden dazu berechtigt Einfuhrumsatzsteuern und Zölle für Bestellungen aus einem Zweit- bzw</w:t>
      </w:r>
      <w:r>
        <w:rPr>
          <w:color w:val="000000"/>
          <w:sz w:val="22"/>
          <w:szCs w:val="22"/>
        </w:rPr>
        <w:t xml:space="preserve">. einem Drittland zu erheben.                              Dies ist mitunter vom Netto-Warenwert der Bestellartikel abhängig und variiert in der Höhe in Abhängigkeit von den gesetzlichen Bestimmungen des Ziellandes.                                         </w:t>
      </w:r>
      <w:r>
        <w:rPr>
          <w:color w:val="000000"/>
          <w:sz w:val="22"/>
          <w:szCs w:val="22"/>
        </w:rPr>
        <w:t xml:space="preserve">        Bitte informieren Sie sich im Vorfeld zu Ihrer Bestellung bei den für Ihr Land verantwortlichen Behörden ab welchem Betrag Zölle und Steuern erhoben werden, und bis zu welchem Warenwert die Steuer- und Zollfreigrenze gilt.  </w:t>
      </w:r>
    </w:p>
    <w:p w:rsidR="00E24AF9" w:rsidRDefault="00E24AF9">
      <w:pPr>
        <w:pBdr>
          <w:top w:val="nil"/>
          <w:left w:val="nil"/>
          <w:bottom w:val="nil"/>
          <w:right w:val="nil"/>
          <w:between w:val="nil"/>
        </w:pBdr>
        <w:rPr>
          <w:color w:val="000000"/>
          <w:sz w:val="22"/>
          <w:szCs w:val="22"/>
        </w:rPr>
      </w:pPr>
    </w:p>
    <w:p w:rsidR="00E24AF9" w:rsidRDefault="00E24AF9">
      <w:pPr>
        <w:pBdr>
          <w:top w:val="nil"/>
          <w:left w:val="nil"/>
          <w:bottom w:val="nil"/>
          <w:right w:val="nil"/>
          <w:between w:val="nil"/>
        </w:pBdr>
        <w:rPr>
          <w:color w:val="000000"/>
          <w:sz w:val="22"/>
          <w:szCs w:val="22"/>
        </w:rPr>
      </w:pPr>
    </w:p>
    <w:p w:rsidR="00E24AF9" w:rsidRDefault="008C5128">
      <w:pPr>
        <w:numPr>
          <w:ilvl w:val="0"/>
          <w:numId w:val="6"/>
        </w:numPr>
        <w:pBdr>
          <w:top w:val="nil"/>
          <w:left w:val="nil"/>
          <w:bottom w:val="nil"/>
          <w:right w:val="nil"/>
          <w:between w:val="nil"/>
        </w:pBdr>
        <w:ind w:left="426"/>
        <w:rPr>
          <w:b/>
          <w:color w:val="000000"/>
          <w:sz w:val="22"/>
          <w:szCs w:val="22"/>
        </w:rPr>
      </w:pPr>
      <w:r>
        <w:rPr>
          <w:b/>
          <w:color w:val="000000"/>
          <w:sz w:val="22"/>
          <w:szCs w:val="22"/>
        </w:rPr>
        <w:t>Zahlungs- und Rückers</w:t>
      </w:r>
      <w:r>
        <w:rPr>
          <w:b/>
          <w:color w:val="000000"/>
          <w:sz w:val="22"/>
          <w:szCs w:val="22"/>
        </w:rPr>
        <w:t xml:space="preserve">tattungs-Modalitäten </w:t>
      </w:r>
    </w:p>
    <w:p w:rsidR="00E24AF9" w:rsidRDefault="00E24AF9">
      <w:pPr>
        <w:pBdr>
          <w:top w:val="nil"/>
          <w:left w:val="nil"/>
          <w:bottom w:val="nil"/>
          <w:right w:val="nil"/>
          <w:between w:val="nil"/>
        </w:pBdr>
        <w:rPr>
          <w:color w:val="000000"/>
          <w:sz w:val="22"/>
          <w:szCs w:val="22"/>
        </w:rPr>
      </w:pPr>
    </w:p>
    <w:p w:rsidR="00E24AF9" w:rsidRDefault="008C5128">
      <w:pPr>
        <w:numPr>
          <w:ilvl w:val="1"/>
          <w:numId w:val="6"/>
        </w:numPr>
        <w:pBdr>
          <w:top w:val="nil"/>
          <w:left w:val="nil"/>
          <w:bottom w:val="nil"/>
          <w:right w:val="nil"/>
          <w:between w:val="nil"/>
        </w:pBdr>
        <w:ind w:left="709" w:hanging="567"/>
        <w:rPr>
          <w:color w:val="000000"/>
          <w:sz w:val="22"/>
          <w:szCs w:val="22"/>
        </w:rPr>
      </w:pPr>
      <w:r>
        <w:rPr>
          <w:color w:val="000000"/>
          <w:sz w:val="22"/>
          <w:szCs w:val="22"/>
        </w:rPr>
        <w:t xml:space="preserve">Vor Auftragsausführung beansprucht Gliszen.com stets die Zahlung des kompletten Betrages gemäß den Angaben in der Bestätigungsmeldung. </w:t>
      </w:r>
    </w:p>
    <w:p w:rsidR="00E24AF9" w:rsidRDefault="00E24AF9">
      <w:pPr>
        <w:pBdr>
          <w:top w:val="nil"/>
          <w:left w:val="nil"/>
          <w:bottom w:val="nil"/>
          <w:right w:val="nil"/>
          <w:between w:val="nil"/>
        </w:pBdr>
        <w:ind w:left="709"/>
        <w:rPr>
          <w:color w:val="000000"/>
          <w:sz w:val="22"/>
          <w:szCs w:val="22"/>
        </w:rPr>
      </w:pPr>
    </w:p>
    <w:p w:rsidR="00E24AF9" w:rsidRDefault="008C5128">
      <w:pPr>
        <w:numPr>
          <w:ilvl w:val="1"/>
          <w:numId w:val="6"/>
        </w:numPr>
        <w:pBdr>
          <w:top w:val="nil"/>
          <w:left w:val="nil"/>
          <w:bottom w:val="nil"/>
          <w:right w:val="nil"/>
          <w:between w:val="nil"/>
        </w:pBdr>
        <w:ind w:left="709" w:hanging="567"/>
        <w:rPr>
          <w:color w:val="000000"/>
          <w:sz w:val="22"/>
          <w:szCs w:val="22"/>
        </w:rPr>
      </w:pPr>
      <w:r>
        <w:rPr>
          <w:color w:val="000000"/>
          <w:sz w:val="22"/>
          <w:szCs w:val="22"/>
        </w:rPr>
        <w:t>Zur Zahlung des fälligen Betrages offeriert das Unternehmen Ihnen optionale Zahlungsmodalitäten.                                                                                                    Hierbei können für den Kunden Gebühren anfallen, die außerha</w:t>
      </w:r>
      <w:r>
        <w:rPr>
          <w:color w:val="000000"/>
          <w:sz w:val="22"/>
          <w:szCs w:val="22"/>
        </w:rPr>
        <w:t xml:space="preserve">lb des Einflussbereiches von Gliszen.com liegen. </w:t>
      </w:r>
    </w:p>
    <w:p w:rsidR="00E24AF9" w:rsidRDefault="00E24AF9">
      <w:pPr>
        <w:pBdr>
          <w:top w:val="nil"/>
          <w:left w:val="nil"/>
          <w:bottom w:val="nil"/>
          <w:right w:val="nil"/>
          <w:between w:val="nil"/>
        </w:pBdr>
        <w:ind w:left="720"/>
        <w:rPr>
          <w:color w:val="000000"/>
          <w:sz w:val="22"/>
          <w:szCs w:val="22"/>
        </w:rPr>
      </w:pPr>
    </w:p>
    <w:p w:rsidR="00E24AF9" w:rsidRDefault="008C5128">
      <w:pPr>
        <w:numPr>
          <w:ilvl w:val="1"/>
          <w:numId w:val="6"/>
        </w:numPr>
        <w:pBdr>
          <w:top w:val="nil"/>
          <w:left w:val="nil"/>
          <w:bottom w:val="nil"/>
          <w:right w:val="nil"/>
          <w:between w:val="nil"/>
        </w:pBdr>
        <w:ind w:left="709" w:hanging="567"/>
        <w:rPr>
          <w:color w:val="000000"/>
          <w:sz w:val="22"/>
          <w:szCs w:val="22"/>
        </w:rPr>
      </w:pPr>
      <w:r>
        <w:rPr>
          <w:color w:val="000000"/>
          <w:sz w:val="22"/>
          <w:szCs w:val="22"/>
        </w:rPr>
        <w:t>Erst ab dem Zeitpunkt der vollständigen Begleichung der offenen Summe ist der Auftrag für Gliszen.com rechtsverbindlich.</w:t>
      </w:r>
    </w:p>
    <w:p w:rsidR="00E24AF9" w:rsidRDefault="00E24AF9">
      <w:pPr>
        <w:pBdr>
          <w:top w:val="nil"/>
          <w:left w:val="nil"/>
          <w:bottom w:val="nil"/>
          <w:right w:val="nil"/>
          <w:between w:val="nil"/>
        </w:pBdr>
        <w:ind w:left="720"/>
        <w:rPr>
          <w:color w:val="000000"/>
          <w:sz w:val="22"/>
          <w:szCs w:val="22"/>
        </w:rPr>
      </w:pPr>
    </w:p>
    <w:p w:rsidR="00E24AF9" w:rsidRDefault="008C5128">
      <w:pPr>
        <w:numPr>
          <w:ilvl w:val="1"/>
          <w:numId w:val="6"/>
        </w:numPr>
        <w:pBdr>
          <w:top w:val="nil"/>
          <w:left w:val="nil"/>
          <w:bottom w:val="nil"/>
          <w:right w:val="nil"/>
          <w:between w:val="nil"/>
        </w:pBdr>
        <w:ind w:left="709" w:hanging="567"/>
        <w:rPr>
          <w:color w:val="000000"/>
          <w:sz w:val="22"/>
          <w:szCs w:val="22"/>
        </w:rPr>
      </w:pPr>
      <w:r>
        <w:rPr>
          <w:color w:val="000000"/>
          <w:sz w:val="22"/>
          <w:szCs w:val="22"/>
        </w:rPr>
        <w:t xml:space="preserve">Für die Rückzahlung von Beträgen, ungeachtet des Auslösers, verwenden wir dasselbe </w:t>
      </w:r>
      <w:r>
        <w:rPr>
          <w:color w:val="000000"/>
          <w:sz w:val="22"/>
          <w:szCs w:val="22"/>
        </w:rPr>
        <w:t xml:space="preserve">Zahlungsmittel, das Sie bei der ursprünglichen Transaktion eingesetzt haben, es sei denn, mit Ihnen wurde ausdrücklich etwas anderes vereinbart. </w:t>
      </w:r>
    </w:p>
    <w:p w:rsidR="00E24AF9" w:rsidRDefault="00E24AF9">
      <w:pPr>
        <w:pBdr>
          <w:top w:val="nil"/>
          <w:left w:val="nil"/>
          <w:bottom w:val="nil"/>
          <w:right w:val="nil"/>
          <w:between w:val="nil"/>
        </w:pBdr>
        <w:rPr>
          <w:color w:val="000000"/>
          <w:sz w:val="22"/>
          <w:szCs w:val="22"/>
        </w:rPr>
      </w:pPr>
    </w:p>
    <w:p w:rsidR="00E24AF9" w:rsidRDefault="00E24AF9">
      <w:pPr>
        <w:pBdr>
          <w:top w:val="nil"/>
          <w:left w:val="nil"/>
          <w:bottom w:val="nil"/>
          <w:right w:val="nil"/>
          <w:between w:val="nil"/>
        </w:pBdr>
        <w:rPr>
          <w:color w:val="000000"/>
          <w:sz w:val="22"/>
          <w:szCs w:val="22"/>
        </w:rPr>
      </w:pPr>
    </w:p>
    <w:p w:rsidR="00E24AF9" w:rsidRDefault="008C5128">
      <w:pPr>
        <w:numPr>
          <w:ilvl w:val="0"/>
          <w:numId w:val="6"/>
        </w:numPr>
        <w:pBdr>
          <w:top w:val="nil"/>
          <w:left w:val="nil"/>
          <w:bottom w:val="nil"/>
          <w:right w:val="nil"/>
          <w:between w:val="nil"/>
        </w:pBdr>
        <w:ind w:left="426"/>
        <w:rPr>
          <w:b/>
          <w:color w:val="000000"/>
          <w:sz w:val="22"/>
          <w:szCs w:val="22"/>
        </w:rPr>
      </w:pPr>
      <w:r>
        <w:rPr>
          <w:b/>
          <w:color w:val="000000"/>
          <w:sz w:val="22"/>
          <w:szCs w:val="22"/>
        </w:rPr>
        <w:t xml:space="preserve">Retouren- und Reklamationsmanagement </w:t>
      </w:r>
    </w:p>
    <w:p w:rsidR="00E24AF9" w:rsidRDefault="00E24AF9">
      <w:pPr>
        <w:pBdr>
          <w:top w:val="nil"/>
          <w:left w:val="nil"/>
          <w:bottom w:val="nil"/>
          <w:right w:val="nil"/>
          <w:between w:val="nil"/>
        </w:pBdr>
        <w:ind w:left="426"/>
        <w:rPr>
          <w:color w:val="000000"/>
          <w:sz w:val="22"/>
          <w:szCs w:val="22"/>
        </w:rPr>
      </w:pPr>
    </w:p>
    <w:p w:rsidR="00E24AF9" w:rsidRDefault="008C5128">
      <w:pPr>
        <w:pBdr>
          <w:top w:val="nil"/>
          <w:left w:val="nil"/>
          <w:bottom w:val="nil"/>
          <w:right w:val="nil"/>
          <w:between w:val="nil"/>
        </w:pBdr>
        <w:ind w:left="426"/>
        <w:rPr>
          <w:color w:val="000000"/>
          <w:sz w:val="22"/>
          <w:szCs w:val="22"/>
        </w:rPr>
      </w:pPr>
      <w:r>
        <w:rPr>
          <w:color w:val="000000"/>
          <w:sz w:val="22"/>
          <w:szCs w:val="22"/>
        </w:rPr>
        <w:t>Gliszen.com fühlt sich seiner Kundenklientel verpflichtet.                                             Gleichwohl die Organisation mit den produzierenden Unternehmen, die hier ihre Waren zum Verkauf anbieten kooperiert, haben wir stets die Kundenorientieru</w:t>
      </w:r>
      <w:r>
        <w:rPr>
          <w:color w:val="000000"/>
          <w:sz w:val="22"/>
          <w:szCs w:val="22"/>
        </w:rPr>
        <w:t xml:space="preserve">ng im Fokus.                       Dies gilt ebenso für alle Partner von Gliszen.com, die bedingungslos der Qualitätspolitik von Gliszen.com zugestimmt haben. </w:t>
      </w:r>
    </w:p>
    <w:p w:rsidR="00E24AF9" w:rsidRDefault="00E24AF9">
      <w:pPr>
        <w:pBdr>
          <w:top w:val="nil"/>
          <w:left w:val="nil"/>
          <w:bottom w:val="nil"/>
          <w:right w:val="nil"/>
          <w:between w:val="nil"/>
        </w:pBdr>
        <w:ind w:left="426"/>
        <w:rPr>
          <w:color w:val="000000"/>
          <w:sz w:val="22"/>
          <w:szCs w:val="22"/>
        </w:rPr>
      </w:pPr>
    </w:p>
    <w:p w:rsidR="00E24AF9" w:rsidRDefault="008C5128">
      <w:pPr>
        <w:pBdr>
          <w:top w:val="nil"/>
          <w:left w:val="nil"/>
          <w:bottom w:val="nil"/>
          <w:right w:val="nil"/>
          <w:between w:val="nil"/>
        </w:pBdr>
        <w:ind w:left="426"/>
        <w:rPr>
          <w:color w:val="000000"/>
          <w:sz w:val="22"/>
          <w:szCs w:val="22"/>
        </w:rPr>
      </w:pPr>
      <w:r>
        <w:rPr>
          <w:color w:val="000000"/>
          <w:sz w:val="22"/>
          <w:szCs w:val="22"/>
        </w:rPr>
        <w:t xml:space="preserve">Deshalb gilt, völlig losgelöst vom unwiderruflichen Recht des Kunden auf Widerruf seinerseits, </w:t>
      </w:r>
      <w:r>
        <w:rPr>
          <w:color w:val="000000"/>
          <w:sz w:val="22"/>
          <w:szCs w:val="22"/>
        </w:rPr>
        <w:t>folgendes:</w:t>
      </w:r>
    </w:p>
    <w:p w:rsidR="00E24AF9" w:rsidRDefault="00E24AF9">
      <w:pPr>
        <w:pBdr>
          <w:top w:val="nil"/>
          <w:left w:val="nil"/>
          <w:bottom w:val="nil"/>
          <w:right w:val="nil"/>
          <w:between w:val="nil"/>
        </w:pBdr>
        <w:rPr>
          <w:color w:val="000000"/>
          <w:sz w:val="22"/>
          <w:szCs w:val="22"/>
        </w:rPr>
      </w:pPr>
    </w:p>
    <w:p w:rsidR="00E24AF9" w:rsidRDefault="008C5128">
      <w:pPr>
        <w:numPr>
          <w:ilvl w:val="1"/>
          <w:numId w:val="6"/>
        </w:numPr>
        <w:pBdr>
          <w:top w:val="nil"/>
          <w:left w:val="nil"/>
          <w:bottom w:val="nil"/>
          <w:right w:val="nil"/>
          <w:between w:val="nil"/>
        </w:pBdr>
        <w:ind w:left="709" w:hanging="567"/>
        <w:rPr>
          <w:color w:val="000000"/>
          <w:sz w:val="22"/>
          <w:szCs w:val="22"/>
        </w:rPr>
      </w:pPr>
      <w:r>
        <w:rPr>
          <w:color w:val="000000"/>
          <w:sz w:val="22"/>
          <w:szCs w:val="22"/>
        </w:rPr>
        <w:t>Gewährleistungsrecht</w:t>
      </w:r>
    </w:p>
    <w:p w:rsidR="00E24AF9" w:rsidRDefault="00E24AF9">
      <w:pPr>
        <w:pBdr>
          <w:top w:val="nil"/>
          <w:left w:val="nil"/>
          <w:bottom w:val="nil"/>
          <w:right w:val="nil"/>
          <w:between w:val="nil"/>
        </w:pBdr>
        <w:ind w:left="426"/>
        <w:rPr>
          <w:color w:val="000000"/>
          <w:sz w:val="22"/>
          <w:szCs w:val="22"/>
        </w:rPr>
      </w:pPr>
    </w:p>
    <w:p w:rsidR="00E24AF9" w:rsidRDefault="008C5128">
      <w:pPr>
        <w:numPr>
          <w:ilvl w:val="2"/>
          <w:numId w:val="6"/>
        </w:numPr>
        <w:pBdr>
          <w:top w:val="nil"/>
          <w:left w:val="nil"/>
          <w:bottom w:val="nil"/>
          <w:right w:val="nil"/>
          <w:between w:val="nil"/>
        </w:pBdr>
        <w:ind w:hanging="645"/>
        <w:rPr>
          <w:color w:val="000000"/>
          <w:sz w:val="22"/>
          <w:szCs w:val="22"/>
        </w:rPr>
      </w:pPr>
      <w:r>
        <w:rPr>
          <w:color w:val="000000"/>
          <w:sz w:val="22"/>
          <w:szCs w:val="22"/>
        </w:rPr>
        <w:t xml:space="preserve">Dem Kunden steht das Recht auf eine 24-monatige Gewährleistungsfrist zu, für dessen Wahrung Gliszen.com sich selbst verpflichtet sieht. </w:t>
      </w:r>
    </w:p>
    <w:p w:rsidR="00E24AF9" w:rsidRDefault="00E24AF9">
      <w:pPr>
        <w:pBdr>
          <w:top w:val="nil"/>
          <w:left w:val="nil"/>
          <w:bottom w:val="nil"/>
          <w:right w:val="nil"/>
          <w:between w:val="nil"/>
        </w:pBdr>
        <w:ind w:left="1212"/>
        <w:rPr>
          <w:color w:val="000000"/>
          <w:sz w:val="22"/>
          <w:szCs w:val="22"/>
        </w:rPr>
      </w:pPr>
    </w:p>
    <w:p w:rsidR="00E24AF9" w:rsidRDefault="008C5128">
      <w:pPr>
        <w:numPr>
          <w:ilvl w:val="2"/>
          <w:numId w:val="6"/>
        </w:numPr>
        <w:pBdr>
          <w:top w:val="nil"/>
          <w:left w:val="nil"/>
          <w:bottom w:val="nil"/>
          <w:right w:val="nil"/>
          <w:between w:val="nil"/>
        </w:pBdr>
        <w:ind w:hanging="645"/>
        <w:rPr>
          <w:color w:val="000000"/>
          <w:sz w:val="22"/>
          <w:szCs w:val="22"/>
        </w:rPr>
      </w:pPr>
      <w:r>
        <w:rPr>
          <w:color w:val="000000"/>
          <w:sz w:val="22"/>
          <w:szCs w:val="22"/>
        </w:rPr>
        <w:lastRenderedPageBreak/>
        <w:t>Bei Feststellung eines Mangels gelten unsere Bestimmungen wie folgt:</w:t>
      </w:r>
    </w:p>
    <w:p w:rsidR="00E24AF9" w:rsidRDefault="00E24AF9">
      <w:pPr>
        <w:pBdr>
          <w:top w:val="nil"/>
          <w:left w:val="nil"/>
          <w:bottom w:val="nil"/>
          <w:right w:val="nil"/>
          <w:between w:val="nil"/>
        </w:pBdr>
        <w:ind w:left="426"/>
        <w:rPr>
          <w:color w:val="000000"/>
          <w:sz w:val="22"/>
          <w:szCs w:val="22"/>
        </w:rPr>
      </w:pPr>
    </w:p>
    <w:p w:rsidR="00E24AF9" w:rsidRDefault="008C5128">
      <w:pPr>
        <w:numPr>
          <w:ilvl w:val="3"/>
          <w:numId w:val="6"/>
        </w:numPr>
        <w:pBdr>
          <w:top w:val="nil"/>
          <w:left w:val="nil"/>
          <w:bottom w:val="nil"/>
          <w:right w:val="nil"/>
          <w:between w:val="nil"/>
        </w:pBdr>
        <w:ind w:left="1701" w:hanging="850"/>
        <w:rPr>
          <w:color w:val="000000"/>
          <w:sz w:val="22"/>
          <w:szCs w:val="22"/>
        </w:rPr>
      </w:pPr>
      <w:r>
        <w:rPr>
          <w:color w:val="000000"/>
          <w:sz w:val="22"/>
          <w:szCs w:val="22"/>
        </w:rPr>
        <w:t xml:space="preserve">Dem Kunden wird empfohlen folgendes </w:t>
      </w:r>
      <w:r>
        <w:rPr>
          <w:i/>
          <w:color w:val="002060"/>
          <w:sz w:val="22"/>
          <w:szCs w:val="22"/>
          <w:u w:val="single"/>
        </w:rPr>
        <w:t>complaint form</w:t>
      </w:r>
      <w:r>
        <w:rPr>
          <w:color w:val="000000"/>
          <w:sz w:val="22"/>
          <w:szCs w:val="22"/>
        </w:rPr>
        <w:t xml:space="preserve"> ausgefüllt an Gliszen.com unter </w:t>
      </w:r>
      <w:hyperlink r:id="rId15">
        <w:r>
          <w:rPr>
            <w:i/>
            <w:color w:val="002060"/>
            <w:sz w:val="22"/>
            <w:szCs w:val="22"/>
            <w:u w:val="single"/>
          </w:rPr>
          <w:t>complaint@Gliszen.com</w:t>
        </w:r>
      </w:hyperlink>
      <w:r>
        <w:rPr>
          <w:i/>
          <w:color w:val="002060"/>
          <w:sz w:val="22"/>
          <w:szCs w:val="22"/>
          <w:u w:val="single"/>
        </w:rPr>
        <w:t xml:space="preserve"> </w:t>
      </w:r>
      <w:r>
        <w:rPr>
          <w:color w:val="000000"/>
          <w:sz w:val="22"/>
          <w:szCs w:val="22"/>
        </w:rPr>
        <w:t>zu senden.</w:t>
      </w:r>
    </w:p>
    <w:p w:rsidR="00E24AF9" w:rsidRDefault="008C5128">
      <w:pPr>
        <w:numPr>
          <w:ilvl w:val="3"/>
          <w:numId w:val="6"/>
        </w:numPr>
        <w:pBdr>
          <w:top w:val="nil"/>
          <w:left w:val="nil"/>
          <w:bottom w:val="nil"/>
          <w:right w:val="nil"/>
          <w:between w:val="nil"/>
        </w:pBdr>
        <w:ind w:left="1701" w:hanging="850"/>
        <w:rPr>
          <w:color w:val="000000"/>
          <w:sz w:val="22"/>
          <w:szCs w:val="22"/>
        </w:rPr>
      </w:pPr>
      <w:r>
        <w:rPr>
          <w:color w:val="000000"/>
          <w:sz w:val="22"/>
          <w:szCs w:val="22"/>
        </w:rPr>
        <w:t>Gliszen.com wird zeitnah dem Kunden eine Vorgangsnummer zurück korrespondieren, unter der de</w:t>
      </w:r>
      <w:r>
        <w:rPr>
          <w:color w:val="000000"/>
          <w:sz w:val="22"/>
          <w:szCs w:val="22"/>
        </w:rPr>
        <w:t>r Sachverhalt intern geprüft wird.</w:t>
      </w:r>
    </w:p>
    <w:p w:rsidR="00E24AF9" w:rsidRDefault="008C5128">
      <w:pPr>
        <w:numPr>
          <w:ilvl w:val="3"/>
          <w:numId w:val="6"/>
        </w:numPr>
        <w:pBdr>
          <w:top w:val="nil"/>
          <w:left w:val="nil"/>
          <w:bottom w:val="nil"/>
          <w:right w:val="nil"/>
          <w:between w:val="nil"/>
        </w:pBdr>
        <w:ind w:left="1701" w:hanging="850"/>
        <w:rPr>
          <w:color w:val="000000"/>
          <w:sz w:val="22"/>
          <w:szCs w:val="22"/>
        </w:rPr>
      </w:pPr>
      <w:r>
        <w:rPr>
          <w:color w:val="000000"/>
          <w:sz w:val="22"/>
          <w:szCs w:val="22"/>
        </w:rPr>
        <w:t xml:space="preserve">Im Falle einer Zustimmung unsererseits bewahren wir uns das Recht zur adäquaten Nacherfüllung vor.                                                                                              </w:t>
      </w:r>
    </w:p>
    <w:p w:rsidR="00E24AF9" w:rsidRDefault="008C5128">
      <w:pPr>
        <w:pBdr>
          <w:top w:val="nil"/>
          <w:left w:val="nil"/>
          <w:bottom w:val="nil"/>
          <w:right w:val="nil"/>
          <w:between w:val="nil"/>
        </w:pBdr>
        <w:ind w:left="1701"/>
        <w:rPr>
          <w:color w:val="000000"/>
          <w:sz w:val="22"/>
          <w:szCs w:val="22"/>
        </w:rPr>
      </w:pPr>
      <w:r>
        <w:rPr>
          <w:color w:val="000000"/>
          <w:sz w:val="22"/>
          <w:szCs w:val="22"/>
        </w:rPr>
        <w:t>Adäquat gemäß den Bestimmung</w:t>
      </w:r>
      <w:r>
        <w:rPr>
          <w:color w:val="000000"/>
          <w:sz w:val="22"/>
          <w:szCs w:val="22"/>
        </w:rPr>
        <w:t xml:space="preserve">en bedeutet, dass dem Unternehmen </w:t>
      </w:r>
    </w:p>
    <w:p w:rsidR="00E24AF9" w:rsidRDefault="00E24AF9">
      <w:pPr>
        <w:pBdr>
          <w:top w:val="nil"/>
          <w:left w:val="nil"/>
          <w:bottom w:val="nil"/>
          <w:right w:val="nil"/>
          <w:between w:val="nil"/>
        </w:pBdr>
        <w:ind w:left="1701"/>
        <w:rPr>
          <w:color w:val="000000"/>
          <w:sz w:val="22"/>
          <w:szCs w:val="22"/>
        </w:rPr>
      </w:pPr>
    </w:p>
    <w:p w:rsidR="00E24AF9" w:rsidRDefault="008C5128">
      <w:pPr>
        <w:pBdr>
          <w:top w:val="nil"/>
          <w:left w:val="nil"/>
          <w:bottom w:val="nil"/>
          <w:right w:val="nil"/>
          <w:between w:val="nil"/>
        </w:pBdr>
        <w:ind w:left="1701"/>
        <w:rPr>
          <w:color w:val="000000"/>
          <w:sz w:val="22"/>
          <w:szCs w:val="22"/>
        </w:rPr>
      </w:pPr>
      <w:r>
        <w:rPr>
          <w:color w:val="000000"/>
          <w:sz w:val="22"/>
          <w:szCs w:val="22"/>
        </w:rPr>
        <w:t xml:space="preserve">2Versuche zur Reparatur des Schadens und </w:t>
      </w:r>
    </w:p>
    <w:p w:rsidR="00E24AF9" w:rsidRDefault="008C5128">
      <w:pPr>
        <w:pBdr>
          <w:top w:val="nil"/>
          <w:left w:val="nil"/>
          <w:bottom w:val="nil"/>
          <w:right w:val="nil"/>
          <w:between w:val="nil"/>
        </w:pBdr>
        <w:ind w:left="1701"/>
        <w:rPr>
          <w:color w:val="000000"/>
          <w:sz w:val="22"/>
          <w:szCs w:val="22"/>
        </w:rPr>
      </w:pPr>
      <w:r>
        <w:rPr>
          <w:color w:val="000000"/>
          <w:sz w:val="22"/>
          <w:szCs w:val="22"/>
        </w:rPr>
        <w:t xml:space="preserve">1Versuch des Austausches des beschädigten Produktes zustehen, </w:t>
      </w:r>
    </w:p>
    <w:p w:rsidR="00E24AF9" w:rsidRDefault="00E24AF9">
      <w:pPr>
        <w:pBdr>
          <w:top w:val="nil"/>
          <w:left w:val="nil"/>
          <w:bottom w:val="nil"/>
          <w:right w:val="nil"/>
          <w:between w:val="nil"/>
        </w:pBdr>
        <w:ind w:left="1701"/>
        <w:rPr>
          <w:color w:val="000000"/>
          <w:sz w:val="22"/>
          <w:szCs w:val="22"/>
        </w:rPr>
      </w:pPr>
    </w:p>
    <w:p w:rsidR="00E24AF9" w:rsidRDefault="008C5128">
      <w:pPr>
        <w:pBdr>
          <w:top w:val="nil"/>
          <w:left w:val="nil"/>
          <w:bottom w:val="nil"/>
          <w:right w:val="nil"/>
          <w:between w:val="nil"/>
        </w:pBdr>
        <w:ind w:left="1701"/>
        <w:rPr>
          <w:color w:val="000000"/>
          <w:sz w:val="22"/>
          <w:szCs w:val="22"/>
        </w:rPr>
      </w:pPr>
      <w:r>
        <w:rPr>
          <w:color w:val="000000"/>
          <w:sz w:val="22"/>
          <w:szCs w:val="22"/>
        </w:rPr>
        <w:t>unter Berücksichtigung der Verhältnismäßigkeiten zwischen den geschätzten Kosten zur Nacherfüllung zum Nettowert d</w:t>
      </w:r>
      <w:r>
        <w:rPr>
          <w:color w:val="000000"/>
          <w:sz w:val="22"/>
          <w:szCs w:val="22"/>
        </w:rPr>
        <w:t xml:space="preserve">er reklamierten Ware. </w:t>
      </w:r>
    </w:p>
    <w:p w:rsidR="00E24AF9" w:rsidRDefault="008C5128">
      <w:pPr>
        <w:numPr>
          <w:ilvl w:val="3"/>
          <w:numId w:val="6"/>
        </w:numPr>
        <w:pBdr>
          <w:top w:val="nil"/>
          <w:left w:val="nil"/>
          <w:bottom w:val="nil"/>
          <w:right w:val="nil"/>
          <w:between w:val="nil"/>
        </w:pBdr>
        <w:ind w:left="1701" w:hanging="850"/>
        <w:rPr>
          <w:color w:val="000000"/>
          <w:sz w:val="22"/>
          <w:szCs w:val="22"/>
        </w:rPr>
      </w:pPr>
      <w:r>
        <w:rPr>
          <w:color w:val="000000"/>
          <w:sz w:val="22"/>
          <w:szCs w:val="22"/>
        </w:rPr>
        <w:t>Sollte es Gliszen.com trotz der Bemühungen nicht möglich sein die Bedürfnisse des Kunden zu seiner Zufriedenheit erfüllt zu haben, so steht es dem Kunden frei vom Vertrag zurückzutreten, unter der Berücksichtigung, dass für geringfüg</w:t>
      </w:r>
      <w:r>
        <w:rPr>
          <w:color w:val="000000"/>
          <w:sz w:val="22"/>
          <w:szCs w:val="22"/>
        </w:rPr>
        <w:t>ige Schäden nur eine Kaufpreisminderung infrage kommt.</w:t>
      </w:r>
    </w:p>
    <w:p w:rsidR="00E24AF9" w:rsidRDefault="008C5128">
      <w:pPr>
        <w:numPr>
          <w:ilvl w:val="3"/>
          <w:numId w:val="6"/>
        </w:numPr>
        <w:pBdr>
          <w:top w:val="nil"/>
          <w:left w:val="nil"/>
          <w:bottom w:val="nil"/>
          <w:right w:val="nil"/>
          <w:between w:val="nil"/>
        </w:pBdr>
        <w:ind w:left="1701" w:hanging="850"/>
        <w:rPr>
          <w:color w:val="000000"/>
          <w:sz w:val="22"/>
          <w:szCs w:val="22"/>
        </w:rPr>
      </w:pPr>
      <w:r>
        <w:rPr>
          <w:color w:val="000000"/>
          <w:sz w:val="22"/>
          <w:szCs w:val="22"/>
        </w:rPr>
        <w:t xml:space="preserve">Achtung: Die unter 8.1.2.1 bis 8.1.2.4 definierten Bestimmungen gelten nicht für den Verschleiß von Produkten infolge ihrer „üblichen Nutzung“.  </w:t>
      </w:r>
    </w:p>
    <w:p w:rsidR="00E24AF9" w:rsidRDefault="00E24AF9">
      <w:pPr>
        <w:pBdr>
          <w:top w:val="nil"/>
          <w:left w:val="nil"/>
          <w:bottom w:val="nil"/>
          <w:right w:val="nil"/>
          <w:between w:val="nil"/>
        </w:pBdr>
        <w:ind w:left="426"/>
        <w:rPr>
          <w:color w:val="000000"/>
          <w:sz w:val="22"/>
          <w:szCs w:val="22"/>
        </w:rPr>
      </w:pPr>
    </w:p>
    <w:p w:rsidR="00E24AF9" w:rsidRDefault="008C5128">
      <w:pPr>
        <w:numPr>
          <w:ilvl w:val="2"/>
          <w:numId w:val="6"/>
        </w:numPr>
        <w:pBdr>
          <w:top w:val="nil"/>
          <w:left w:val="nil"/>
          <w:bottom w:val="nil"/>
          <w:right w:val="nil"/>
          <w:between w:val="nil"/>
        </w:pBdr>
        <w:ind w:hanging="645"/>
        <w:rPr>
          <w:color w:val="000000"/>
          <w:sz w:val="22"/>
          <w:szCs w:val="22"/>
        </w:rPr>
      </w:pPr>
      <w:r>
        <w:rPr>
          <w:color w:val="000000"/>
          <w:sz w:val="22"/>
          <w:szCs w:val="22"/>
        </w:rPr>
        <w:t>Die Bestimmungen zur Produkthaftung, welche in der Regel von unseren kooperierenden Herstellern gewährleistet werden, bleiben von diesen Regelungen unberührt.                                                                     Diesbezügliche sind die Angab</w:t>
      </w:r>
      <w:r>
        <w:rPr>
          <w:color w:val="000000"/>
          <w:sz w:val="22"/>
          <w:szCs w:val="22"/>
        </w:rPr>
        <w:t>en in den Produktbeschreibungen noch vor Vertragsabschluss zwingend zu beachten.</w:t>
      </w:r>
    </w:p>
    <w:p w:rsidR="00E24AF9" w:rsidRDefault="00E24AF9">
      <w:pPr>
        <w:pBdr>
          <w:top w:val="nil"/>
          <w:left w:val="nil"/>
          <w:bottom w:val="nil"/>
          <w:right w:val="nil"/>
          <w:between w:val="nil"/>
        </w:pBdr>
        <w:ind w:left="426"/>
        <w:rPr>
          <w:color w:val="000000"/>
          <w:sz w:val="22"/>
          <w:szCs w:val="22"/>
        </w:rPr>
      </w:pPr>
    </w:p>
    <w:p w:rsidR="00E24AF9" w:rsidRDefault="008C5128">
      <w:pPr>
        <w:numPr>
          <w:ilvl w:val="1"/>
          <w:numId w:val="6"/>
        </w:numPr>
        <w:pBdr>
          <w:top w:val="nil"/>
          <w:left w:val="nil"/>
          <w:bottom w:val="nil"/>
          <w:right w:val="nil"/>
          <w:between w:val="nil"/>
        </w:pBdr>
        <w:ind w:left="709" w:hanging="567"/>
        <w:rPr>
          <w:color w:val="000000"/>
          <w:sz w:val="22"/>
          <w:szCs w:val="22"/>
        </w:rPr>
      </w:pPr>
      <w:r>
        <w:rPr>
          <w:color w:val="000000"/>
          <w:sz w:val="22"/>
          <w:szCs w:val="22"/>
        </w:rPr>
        <w:t>Umtausch- und Rückgaberecht</w:t>
      </w:r>
    </w:p>
    <w:p w:rsidR="00E24AF9" w:rsidRDefault="00E24AF9">
      <w:pPr>
        <w:pBdr>
          <w:top w:val="nil"/>
          <w:left w:val="nil"/>
          <w:bottom w:val="nil"/>
          <w:right w:val="nil"/>
          <w:between w:val="nil"/>
        </w:pBdr>
        <w:ind w:left="426"/>
        <w:rPr>
          <w:color w:val="000000"/>
          <w:sz w:val="22"/>
          <w:szCs w:val="22"/>
        </w:rPr>
      </w:pPr>
    </w:p>
    <w:p w:rsidR="00E24AF9" w:rsidRDefault="008C5128">
      <w:pPr>
        <w:pBdr>
          <w:top w:val="nil"/>
          <w:left w:val="nil"/>
          <w:bottom w:val="nil"/>
          <w:right w:val="nil"/>
          <w:between w:val="nil"/>
        </w:pBdr>
        <w:ind w:left="708"/>
        <w:rPr>
          <w:color w:val="000000"/>
          <w:sz w:val="22"/>
          <w:szCs w:val="22"/>
        </w:rPr>
      </w:pPr>
      <w:r>
        <w:rPr>
          <w:color w:val="000000"/>
          <w:sz w:val="22"/>
          <w:szCs w:val="22"/>
        </w:rPr>
        <w:t>Gliszen.com, und somit seine Partner, sind zu einer pauschalen Regelung zum Umtausch und zur Rückgabe von Artikeln außerhalb der Bestimmungen zur Gewährleistung und des Widerrufs nicht verpflichtet.</w:t>
      </w:r>
    </w:p>
    <w:p w:rsidR="00E24AF9" w:rsidRDefault="00E24AF9">
      <w:pPr>
        <w:pBdr>
          <w:top w:val="nil"/>
          <w:left w:val="nil"/>
          <w:bottom w:val="nil"/>
          <w:right w:val="nil"/>
          <w:between w:val="nil"/>
        </w:pBdr>
        <w:ind w:left="708"/>
        <w:rPr>
          <w:color w:val="000000"/>
          <w:sz w:val="22"/>
          <w:szCs w:val="22"/>
        </w:rPr>
      </w:pPr>
    </w:p>
    <w:p w:rsidR="00E24AF9" w:rsidRDefault="008C5128">
      <w:pPr>
        <w:pBdr>
          <w:top w:val="nil"/>
          <w:left w:val="nil"/>
          <w:bottom w:val="nil"/>
          <w:right w:val="nil"/>
          <w:between w:val="nil"/>
        </w:pBdr>
        <w:ind w:left="708"/>
        <w:rPr>
          <w:color w:val="000000"/>
          <w:sz w:val="22"/>
          <w:szCs w:val="22"/>
        </w:rPr>
      </w:pPr>
      <w:r>
        <w:rPr>
          <w:color w:val="000000"/>
          <w:sz w:val="22"/>
          <w:szCs w:val="22"/>
        </w:rPr>
        <w:t>Dennoch gewähren wir diese Rechte von Fall zu Fall, wobe</w:t>
      </w:r>
      <w:r>
        <w:rPr>
          <w:color w:val="000000"/>
          <w:sz w:val="22"/>
          <w:szCs w:val="22"/>
        </w:rPr>
        <w:t>i es im Ermessen der herstellenden Kooperationspartner und der Organisation liegt, wann und unter welchen Umständen dieses Recht gewährleistet wird.</w:t>
      </w:r>
    </w:p>
    <w:p w:rsidR="00E24AF9" w:rsidRDefault="00E24AF9">
      <w:pPr>
        <w:pBdr>
          <w:top w:val="nil"/>
          <w:left w:val="nil"/>
          <w:bottom w:val="nil"/>
          <w:right w:val="nil"/>
          <w:between w:val="nil"/>
        </w:pBdr>
        <w:ind w:left="708"/>
        <w:rPr>
          <w:color w:val="000000"/>
          <w:sz w:val="22"/>
          <w:szCs w:val="22"/>
        </w:rPr>
      </w:pPr>
    </w:p>
    <w:p w:rsidR="00E24AF9" w:rsidRDefault="008C5128">
      <w:pPr>
        <w:pBdr>
          <w:top w:val="nil"/>
          <w:left w:val="nil"/>
          <w:bottom w:val="nil"/>
          <w:right w:val="nil"/>
          <w:between w:val="nil"/>
        </w:pBdr>
        <w:ind w:left="708"/>
        <w:rPr>
          <w:color w:val="000000"/>
          <w:sz w:val="22"/>
          <w:szCs w:val="22"/>
        </w:rPr>
      </w:pPr>
      <w:r>
        <w:rPr>
          <w:color w:val="000000"/>
          <w:sz w:val="22"/>
          <w:szCs w:val="22"/>
        </w:rPr>
        <w:t>Zur Prüfung und gegebenenfalls zur Gewährleistung eines Umtauschs- bzw. eines Rückgaberechtes gilt Folgend</w:t>
      </w:r>
      <w:r>
        <w:rPr>
          <w:color w:val="000000"/>
          <w:sz w:val="22"/>
          <w:szCs w:val="22"/>
        </w:rPr>
        <w:t xml:space="preserve">es: </w:t>
      </w:r>
    </w:p>
    <w:p w:rsidR="00E24AF9" w:rsidRDefault="00E24AF9">
      <w:pPr>
        <w:pBdr>
          <w:top w:val="nil"/>
          <w:left w:val="nil"/>
          <w:bottom w:val="nil"/>
          <w:right w:val="nil"/>
          <w:between w:val="nil"/>
        </w:pBdr>
        <w:ind w:left="708"/>
        <w:rPr>
          <w:color w:val="000000"/>
          <w:sz w:val="22"/>
          <w:szCs w:val="22"/>
        </w:rPr>
      </w:pPr>
    </w:p>
    <w:p w:rsidR="00E24AF9" w:rsidRDefault="008C5128">
      <w:pPr>
        <w:numPr>
          <w:ilvl w:val="0"/>
          <w:numId w:val="7"/>
        </w:numPr>
        <w:pBdr>
          <w:top w:val="nil"/>
          <w:left w:val="nil"/>
          <w:bottom w:val="nil"/>
          <w:right w:val="nil"/>
          <w:between w:val="nil"/>
        </w:pBdr>
        <w:rPr>
          <w:color w:val="000000"/>
          <w:sz w:val="22"/>
          <w:szCs w:val="22"/>
        </w:rPr>
      </w:pPr>
      <w:r>
        <w:rPr>
          <w:color w:val="000000"/>
          <w:sz w:val="22"/>
          <w:szCs w:val="22"/>
        </w:rPr>
        <w:t xml:space="preserve">Die Waren müssen bei positivem Bescheid in den Originalverpackungen zurückgesendet werden.                                                                                                       Dies inkludiert alle innen liegenden Verpackungseinheiten, die </w:t>
      </w:r>
      <w:r>
        <w:rPr>
          <w:color w:val="000000"/>
          <w:sz w:val="22"/>
          <w:szCs w:val="22"/>
        </w:rPr>
        <w:t>zum betroffenen Artikel gehören und alle mitgesandte Versanddokumente und Rechnungen sowie im und / oder am Produkt befindlichen Etiketten und Aufkleber.</w:t>
      </w:r>
    </w:p>
    <w:p w:rsidR="00E24AF9" w:rsidRDefault="00E24AF9">
      <w:pPr>
        <w:pBdr>
          <w:top w:val="nil"/>
          <w:left w:val="nil"/>
          <w:bottom w:val="nil"/>
          <w:right w:val="nil"/>
          <w:between w:val="nil"/>
        </w:pBdr>
        <w:ind w:left="1070"/>
        <w:rPr>
          <w:color w:val="000000"/>
          <w:sz w:val="22"/>
          <w:szCs w:val="22"/>
        </w:rPr>
      </w:pPr>
    </w:p>
    <w:p w:rsidR="00E24AF9" w:rsidRDefault="008C5128">
      <w:pPr>
        <w:numPr>
          <w:ilvl w:val="0"/>
          <w:numId w:val="7"/>
        </w:numPr>
        <w:pBdr>
          <w:top w:val="nil"/>
          <w:left w:val="nil"/>
          <w:bottom w:val="nil"/>
          <w:right w:val="nil"/>
          <w:between w:val="nil"/>
        </w:pBdr>
        <w:rPr>
          <w:color w:val="000000"/>
          <w:sz w:val="22"/>
          <w:szCs w:val="22"/>
        </w:rPr>
      </w:pPr>
      <w:r>
        <w:rPr>
          <w:color w:val="000000"/>
          <w:sz w:val="22"/>
          <w:szCs w:val="22"/>
        </w:rPr>
        <w:lastRenderedPageBreak/>
        <w:t>Zur Antragstellung kommen nur Artikel infrage, die sich ab dem Zeitpunkt der Auslieferung an den Kund</w:t>
      </w:r>
      <w:r>
        <w:rPr>
          <w:color w:val="000000"/>
          <w:sz w:val="22"/>
          <w:szCs w:val="22"/>
        </w:rPr>
        <w:t xml:space="preserve">en 21 Tage in dessen Besitz befanden.                          Dieser Zeitraum inkludiert die 14-tägige Widerrufsfrist – siehe Kapitel 4 „Widerrufsrecht“. </w:t>
      </w:r>
    </w:p>
    <w:p w:rsidR="00E24AF9" w:rsidRDefault="00E24AF9">
      <w:pPr>
        <w:pBdr>
          <w:top w:val="nil"/>
          <w:left w:val="nil"/>
          <w:bottom w:val="nil"/>
          <w:right w:val="nil"/>
          <w:between w:val="nil"/>
        </w:pBdr>
        <w:rPr>
          <w:color w:val="000000"/>
          <w:sz w:val="22"/>
          <w:szCs w:val="22"/>
        </w:rPr>
      </w:pPr>
    </w:p>
    <w:p w:rsidR="00E24AF9" w:rsidRDefault="008C5128">
      <w:pPr>
        <w:numPr>
          <w:ilvl w:val="0"/>
          <w:numId w:val="7"/>
        </w:numPr>
        <w:pBdr>
          <w:top w:val="nil"/>
          <w:left w:val="nil"/>
          <w:bottom w:val="nil"/>
          <w:right w:val="nil"/>
          <w:between w:val="nil"/>
        </w:pBdr>
        <w:rPr>
          <w:color w:val="000000"/>
          <w:sz w:val="22"/>
          <w:szCs w:val="22"/>
        </w:rPr>
      </w:pPr>
      <w:r>
        <w:rPr>
          <w:color w:val="000000"/>
          <w:sz w:val="22"/>
          <w:szCs w:val="22"/>
        </w:rPr>
        <w:t>Vom Umtausch und / oder von der Rückgabe ausgeschlossen sind:</w:t>
      </w:r>
    </w:p>
    <w:p w:rsidR="00E24AF9" w:rsidRDefault="00E24AF9">
      <w:pPr>
        <w:pBdr>
          <w:top w:val="nil"/>
          <w:left w:val="nil"/>
          <w:bottom w:val="nil"/>
          <w:right w:val="nil"/>
          <w:between w:val="nil"/>
        </w:pBdr>
        <w:ind w:left="708"/>
        <w:rPr>
          <w:color w:val="000000"/>
          <w:sz w:val="22"/>
          <w:szCs w:val="22"/>
        </w:rPr>
      </w:pPr>
    </w:p>
    <w:p w:rsidR="00E24AF9" w:rsidRDefault="008C5128">
      <w:pPr>
        <w:numPr>
          <w:ilvl w:val="0"/>
          <w:numId w:val="8"/>
        </w:numPr>
        <w:pBdr>
          <w:top w:val="nil"/>
          <w:left w:val="nil"/>
          <w:bottom w:val="nil"/>
          <w:right w:val="nil"/>
          <w:between w:val="nil"/>
        </w:pBdr>
        <w:rPr>
          <w:color w:val="000000"/>
          <w:sz w:val="22"/>
          <w:szCs w:val="22"/>
        </w:rPr>
      </w:pPr>
      <w:r>
        <w:rPr>
          <w:color w:val="000000"/>
          <w:sz w:val="22"/>
          <w:szCs w:val="22"/>
        </w:rPr>
        <w:t xml:space="preserve">Artikel aus dem Bereich Bademoden und Unterwäsche – aus hygienischen Gründen </w:t>
      </w:r>
    </w:p>
    <w:p w:rsidR="00E24AF9" w:rsidRDefault="008C5128">
      <w:pPr>
        <w:numPr>
          <w:ilvl w:val="0"/>
          <w:numId w:val="8"/>
        </w:numPr>
        <w:pBdr>
          <w:top w:val="nil"/>
          <w:left w:val="nil"/>
          <w:bottom w:val="nil"/>
          <w:right w:val="nil"/>
          <w:between w:val="nil"/>
        </w:pBdr>
        <w:rPr>
          <w:color w:val="000000"/>
          <w:sz w:val="22"/>
          <w:szCs w:val="22"/>
        </w:rPr>
      </w:pPr>
      <w:r>
        <w:rPr>
          <w:color w:val="000000"/>
          <w:sz w:val="22"/>
          <w:szCs w:val="22"/>
        </w:rPr>
        <w:t>Produkte aus dem kosmetischen Bereich, deren Hygiene-, Sicherheits- oder Frischesiegel angebrochen wurden.</w:t>
      </w:r>
    </w:p>
    <w:p w:rsidR="00E24AF9" w:rsidRDefault="008C5128">
      <w:pPr>
        <w:numPr>
          <w:ilvl w:val="0"/>
          <w:numId w:val="8"/>
        </w:numPr>
        <w:pBdr>
          <w:top w:val="nil"/>
          <w:left w:val="nil"/>
          <w:bottom w:val="nil"/>
          <w:right w:val="nil"/>
          <w:between w:val="nil"/>
        </w:pBdr>
        <w:rPr>
          <w:color w:val="000000"/>
          <w:sz w:val="22"/>
          <w:szCs w:val="22"/>
        </w:rPr>
      </w:pPr>
      <w:r>
        <w:rPr>
          <w:color w:val="000000"/>
          <w:sz w:val="22"/>
          <w:szCs w:val="22"/>
        </w:rPr>
        <w:t>Maß- und Sonderanfertigungen</w:t>
      </w:r>
    </w:p>
    <w:p w:rsidR="00E24AF9" w:rsidRDefault="008C5128">
      <w:pPr>
        <w:numPr>
          <w:ilvl w:val="0"/>
          <w:numId w:val="8"/>
        </w:numPr>
        <w:pBdr>
          <w:top w:val="nil"/>
          <w:left w:val="nil"/>
          <w:bottom w:val="nil"/>
          <w:right w:val="nil"/>
          <w:between w:val="nil"/>
        </w:pBdr>
        <w:rPr>
          <w:color w:val="000000"/>
          <w:sz w:val="22"/>
          <w:szCs w:val="22"/>
        </w:rPr>
      </w:pPr>
      <w:r>
        <w:rPr>
          <w:color w:val="000000"/>
          <w:sz w:val="22"/>
          <w:szCs w:val="22"/>
        </w:rPr>
        <w:t>Artikel aus Sonderangeboten und diversen a</w:t>
      </w:r>
      <w:r>
        <w:rPr>
          <w:color w:val="000000"/>
          <w:sz w:val="22"/>
          <w:szCs w:val="22"/>
        </w:rPr>
        <w:t xml:space="preserve">nderen Aktionen, die auf eine Reduzierung des Preises vom Originalpreis hinweisen.   </w:t>
      </w:r>
    </w:p>
    <w:p w:rsidR="00E24AF9" w:rsidRDefault="00E24AF9">
      <w:pPr>
        <w:pBdr>
          <w:top w:val="nil"/>
          <w:left w:val="nil"/>
          <w:bottom w:val="nil"/>
          <w:right w:val="nil"/>
          <w:between w:val="nil"/>
        </w:pBdr>
        <w:ind w:left="708"/>
        <w:rPr>
          <w:color w:val="000000"/>
          <w:sz w:val="22"/>
          <w:szCs w:val="22"/>
        </w:rPr>
      </w:pPr>
    </w:p>
    <w:p w:rsidR="00E24AF9" w:rsidRDefault="008C5128">
      <w:pPr>
        <w:pBdr>
          <w:top w:val="nil"/>
          <w:left w:val="nil"/>
          <w:bottom w:val="nil"/>
          <w:right w:val="nil"/>
          <w:between w:val="nil"/>
        </w:pBdr>
        <w:ind w:left="708"/>
        <w:rPr>
          <w:color w:val="000000"/>
          <w:sz w:val="22"/>
          <w:szCs w:val="22"/>
        </w:rPr>
      </w:pPr>
      <w:r>
        <w:rPr>
          <w:color w:val="000000"/>
          <w:sz w:val="22"/>
          <w:szCs w:val="22"/>
        </w:rPr>
        <w:t xml:space="preserve">Zu Überprüfung Ihres Anliegens diesbezüglich füllen Sie bitte das Formular </w:t>
      </w:r>
      <w:r>
        <w:rPr>
          <w:i/>
          <w:color w:val="002060"/>
          <w:sz w:val="22"/>
          <w:szCs w:val="22"/>
          <w:u w:val="single"/>
        </w:rPr>
        <w:t>return &amp; replacement form</w:t>
      </w:r>
      <w:r>
        <w:rPr>
          <w:color w:val="000000"/>
          <w:sz w:val="22"/>
          <w:szCs w:val="22"/>
        </w:rPr>
        <w:t xml:space="preserve"> aus und senden Sie es an uns unter </w:t>
      </w:r>
      <w:hyperlink r:id="rId16">
        <w:r>
          <w:rPr>
            <w:i/>
            <w:color w:val="002060"/>
            <w:sz w:val="22"/>
            <w:szCs w:val="22"/>
            <w:u w:val="single"/>
          </w:rPr>
          <w:t>return@Gliszen.com</w:t>
        </w:r>
      </w:hyperlink>
      <w:r>
        <w:rPr>
          <w:color w:val="000000"/>
          <w:sz w:val="22"/>
          <w:szCs w:val="22"/>
        </w:rPr>
        <w:t xml:space="preserve"> zurück.  </w:t>
      </w:r>
    </w:p>
    <w:p w:rsidR="00E24AF9" w:rsidRDefault="00E24AF9">
      <w:pPr>
        <w:pBdr>
          <w:top w:val="nil"/>
          <w:left w:val="nil"/>
          <w:bottom w:val="nil"/>
          <w:right w:val="nil"/>
          <w:between w:val="nil"/>
        </w:pBdr>
        <w:ind w:left="708"/>
        <w:rPr>
          <w:color w:val="000000"/>
          <w:sz w:val="22"/>
          <w:szCs w:val="22"/>
        </w:rPr>
      </w:pPr>
    </w:p>
    <w:p w:rsidR="00E24AF9" w:rsidRDefault="00E24AF9">
      <w:pPr>
        <w:pBdr>
          <w:top w:val="nil"/>
          <w:left w:val="nil"/>
          <w:bottom w:val="nil"/>
          <w:right w:val="nil"/>
          <w:between w:val="nil"/>
        </w:pBdr>
        <w:rPr>
          <w:color w:val="000000"/>
          <w:sz w:val="22"/>
          <w:szCs w:val="22"/>
        </w:rPr>
      </w:pPr>
    </w:p>
    <w:p w:rsidR="00E24AF9" w:rsidRDefault="008C5128">
      <w:pPr>
        <w:numPr>
          <w:ilvl w:val="0"/>
          <w:numId w:val="6"/>
        </w:numPr>
        <w:pBdr>
          <w:top w:val="nil"/>
          <w:left w:val="nil"/>
          <w:bottom w:val="nil"/>
          <w:right w:val="nil"/>
          <w:between w:val="nil"/>
        </w:pBdr>
        <w:ind w:left="426"/>
        <w:rPr>
          <w:b/>
          <w:color w:val="000000"/>
          <w:sz w:val="22"/>
          <w:szCs w:val="22"/>
        </w:rPr>
      </w:pPr>
      <w:r>
        <w:rPr>
          <w:b/>
          <w:color w:val="000000"/>
          <w:sz w:val="22"/>
          <w:szCs w:val="22"/>
        </w:rPr>
        <w:t>Kommunikation</w:t>
      </w:r>
    </w:p>
    <w:p w:rsidR="00E24AF9" w:rsidRDefault="00E24AF9">
      <w:pPr>
        <w:pBdr>
          <w:top w:val="nil"/>
          <w:left w:val="nil"/>
          <w:bottom w:val="nil"/>
          <w:right w:val="nil"/>
          <w:between w:val="nil"/>
        </w:pBdr>
        <w:ind w:left="426"/>
        <w:rPr>
          <w:b/>
          <w:color w:val="000000"/>
          <w:sz w:val="22"/>
          <w:szCs w:val="22"/>
        </w:rPr>
      </w:pPr>
    </w:p>
    <w:p w:rsidR="00E24AF9" w:rsidRDefault="008C5128">
      <w:pPr>
        <w:spacing w:line="256" w:lineRule="auto"/>
        <w:ind w:left="426"/>
        <w:rPr>
          <w:sz w:val="22"/>
          <w:szCs w:val="22"/>
        </w:rPr>
      </w:pPr>
      <w:r>
        <w:rPr>
          <w:sz w:val="22"/>
          <w:szCs w:val="22"/>
        </w:rPr>
        <w:t>Die Gesellschaft stellt ihren kooperierenden Partnern und der Klientel mehrere Kommunikationsmöglichkeiten zur Verfügung.</w:t>
      </w:r>
    </w:p>
    <w:p w:rsidR="00E24AF9" w:rsidRDefault="008C5128">
      <w:pPr>
        <w:spacing w:line="256" w:lineRule="auto"/>
        <w:ind w:left="426"/>
        <w:rPr>
          <w:sz w:val="22"/>
          <w:szCs w:val="22"/>
        </w:rPr>
      </w:pPr>
      <w:r>
        <w:rPr>
          <w:sz w:val="22"/>
          <w:szCs w:val="22"/>
        </w:rPr>
        <w:t>Unter anderem finden sich auf Gliszen.com diverse E-Mail-Adressen wieder, die es den Beteiligten ermöglichen themenbezogene Anfragen per Mail an die jeweiligen Fachbereiche zu stellen.</w:t>
      </w:r>
    </w:p>
    <w:p w:rsidR="00E24AF9" w:rsidRDefault="008C5128">
      <w:pPr>
        <w:spacing w:line="256" w:lineRule="auto"/>
        <w:ind w:left="426"/>
        <w:rPr>
          <w:sz w:val="22"/>
          <w:szCs w:val="22"/>
        </w:rPr>
      </w:pPr>
      <w:r>
        <w:rPr>
          <w:sz w:val="22"/>
          <w:szCs w:val="22"/>
        </w:rPr>
        <w:t>Ein weiteres wesentliches Medium zur Kommunikation stellt das Gliszen.c</w:t>
      </w:r>
      <w:r>
        <w:rPr>
          <w:sz w:val="22"/>
          <w:szCs w:val="22"/>
        </w:rPr>
        <w:t>om Chat-System dar.</w:t>
      </w:r>
    </w:p>
    <w:p w:rsidR="00E24AF9" w:rsidRDefault="008C5128">
      <w:pPr>
        <w:spacing w:line="256" w:lineRule="auto"/>
        <w:ind w:left="426"/>
        <w:rPr>
          <w:sz w:val="22"/>
          <w:szCs w:val="22"/>
        </w:rPr>
      </w:pPr>
      <w:r>
        <w:rPr>
          <w:sz w:val="22"/>
          <w:szCs w:val="22"/>
        </w:rPr>
        <w:t>Jedes Konto verfügt über ein solches Chat-Fenster, über das sich eine direkte Verbindung zur Gliszen.com Administration herstellen lässt, und darüber hinaus die Kommunikation mit den anderen Kooperationspartnern gewährleistet wird.</w:t>
      </w:r>
    </w:p>
    <w:p w:rsidR="00E24AF9" w:rsidRDefault="008C5128">
      <w:pPr>
        <w:spacing w:line="256" w:lineRule="auto"/>
        <w:ind w:left="426"/>
        <w:rPr>
          <w:sz w:val="22"/>
          <w:szCs w:val="22"/>
        </w:rPr>
      </w:pPr>
      <w:r>
        <w:rPr>
          <w:sz w:val="22"/>
          <w:szCs w:val="22"/>
        </w:rPr>
        <w:t>Insb</w:t>
      </w:r>
      <w:r>
        <w:rPr>
          <w:sz w:val="22"/>
          <w:szCs w:val="22"/>
        </w:rPr>
        <w:t>esondere im operativen Bereich stellt dieses Chat-System eine sehr effiziente Möglichkeit zum Kommunikationsaustausch dar.</w:t>
      </w:r>
    </w:p>
    <w:p w:rsidR="00E24AF9" w:rsidRDefault="008C5128">
      <w:pPr>
        <w:spacing w:line="256" w:lineRule="auto"/>
        <w:ind w:left="426"/>
        <w:rPr>
          <w:sz w:val="22"/>
          <w:szCs w:val="22"/>
        </w:rPr>
      </w:pPr>
      <w:r>
        <w:rPr>
          <w:sz w:val="22"/>
          <w:szCs w:val="22"/>
        </w:rPr>
        <w:t>Aus diesem Grund sind alle Parteien und ebenso alle Kunden dazu aufgerufen, ihre Benachrichtigungen auf dem Portal regelmäßig abzuruf</w:t>
      </w:r>
      <w:r>
        <w:rPr>
          <w:sz w:val="22"/>
          <w:szCs w:val="22"/>
        </w:rPr>
        <w:t>en, vornehmlich in Erwartung einer Resonanz auf ein hier nicht näher spezifiziertes Anliegen.</w:t>
      </w:r>
    </w:p>
    <w:p w:rsidR="00E24AF9" w:rsidRDefault="00E24AF9">
      <w:pPr>
        <w:pBdr>
          <w:top w:val="nil"/>
          <w:left w:val="nil"/>
          <w:bottom w:val="nil"/>
          <w:right w:val="nil"/>
          <w:between w:val="nil"/>
        </w:pBdr>
        <w:rPr>
          <w:b/>
          <w:color w:val="000000"/>
          <w:sz w:val="22"/>
          <w:szCs w:val="22"/>
        </w:rPr>
      </w:pPr>
    </w:p>
    <w:p w:rsidR="00E24AF9" w:rsidRDefault="008C5128">
      <w:pPr>
        <w:numPr>
          <w:ilvl w:val="0"/>
          <w:numId w:val="6"/>
        </w:numPr>
        <w:pBdr>
          <w:top w:val="nil"/>
          <w:left w:val="nil"/>
          <w:bottom w:val="nil"/>
          <w:right w:val="nil"/>
          <w:between w:val="nil"/>
        </w:pBdr>
        <w:ind w:left="426"/>
        <w:rPr>
          <w:b/>
          <w:color w:val="000000"/>
          <w:sz w:val="22"/>
          <w:szCs w:val="22"/>
        </w:rPr>
      </w:pPr>
      <w:r>
        <w:rPr>
          <w:b/>
          <w:color w:val="000000"/>
          <w:sz w:val="22"/>
          <w:szCs w:val="22"/>
        </w:rPr>
        <w:t>Haftungsausschluss</w:t>
      </w:r>
    </w:p>
    <w:p w:rsidR="00E24AF9" w:rsidRDefault="00E24AF9">
      <w:pPr>
        <w:pBdr>
          <w:top w:val="nil"/>
          <w:left w:val="nil"/>
          <w:bottom w:val="nil"/>
          <w:right w:val="nil"/>
          <w:between w:val="nil"/>
        </w:pBdr>
        <w:rPr>
          <w:color w:val="000000"/>
          <w:sz w:val="22"/>
          <w:szCs w:val="22"/>
        </w:rPr>
      </w:pPr>
    </w:p>
    <w:p w:rsidR="00E24AF9" w:rsidRDefault="008C5128">
      <w:pPr>
        <w:numPr>
          <w:ilvl w:val="1"/>
          <w:numId w:val="6"/>
        </w:numPr>
        <w:pBdr>
          <w:top w:val="nil"/>
          <w:left w:val="nil"/>
          <w:bottom w:val="nil"/>
          <w:right w:val="nil"/>
          <w:between w:val="nil"/>
        </w:pBdr>
        <w:ind w:left="709" w:hanging="578"/>
        <w:rPr>
          <w:color w:val="000000"/>
          <w:sz w:val="22"/>
          <w:szCs w:val="22"/>
        </w:rPr>
      </w:pPr>
      <w:r>
        <w:rPr>
          <w:color w:val="000000"/>
          <w:sz w:val="22"/>
          <w:szCs w:val="22"/>
        </w:rPr>
        <w:t>Schadensersatzansprüche des Kunden sind ausgeschlossen, soweit nachfolgend nichts anderes bestimmt ist.                                                                                           Der vorstehende Haftungsausschluss gilt auch zugunsten der ges</w:t>
      </w:r>
      <w:r>
        <w:rPr>
          <w:color w:val="000000"/>
          <w:sz w:val="22"/>
          <w:szCs w:val="22"/>
        </w:rPr>
        <w:t>etzlichen Vertreter und Erfüllungsgehilfen von Gliszen.com, sofern der Kunde Ansprüche gegen diese geltend macht.</w:t>
      </w:r>
    </w:p>
    <w:p w:rsidR="00E24AF9" w:rsidRDefault="00E24AF9">
      <w:pPr>
        <w:pBdr>
          <w:top w:val="nil"/>
          <w:left w:val="nil"/>
          <w:bottom w:val="nil"/>
          <w:right w:val="nil"/>
          <w:between w:val="nil"/>
        </w:pBdr>
        <w:ind w:left="709"/>
        <w:rPr>
          <w:color w:val="000000"/>
          <w:sz w:val="22"/>
          <w:szCs w:val="22"/>
        </w:rPr>
      </w:pPr>
    </w:p>
    <w:p w:rsidR="00E24AF9" w:rsidRDefault="008C5128">
      <w:pPr>
        <w:numPr>
          <w:ilvl w:val="1"/>
          <w:numId w:val="6"/>
        </w:numPr>
        <w:pBdr>
          <w:top w:val="nil"/>
          <w:left w:val="nil"/>
          <w:bottom w:val="nil"/>
          <w:right w:val="nil"/>
          <w:between w:val="nil"/>
        </w:pBdr>
        <w:ind w:left="709" w:hanging="578"/>
        <w:rPr>
          <w:color w:val="000000"/>
          <w:sz w:val="22"/>
          <w:szCs w:val="22"/>
        </w:rPr>
      </w:pPr>
      <w:r>
        <w:rPr>
          <w:color w:val="000000"/>
          <w:sz w:val="22"/>
          <w:szCs w:val="22"/>
        </w:rPr>
        <w:lastRenderedPageBreak/>
        <w:t>Von dem unter Ziffer 10.1. bestimmten Haftungsausschluss ausgenommen sind Schadensersatzansprüche aufgrund einer Verletzung des Lebens, des K</w:t>
      </w:r>
      <w:r>
        <w:rPr>
          <w:color w:val="000000"/>
          <w:sz w:val="22"/>
          <w:szCs w:val="22"/>
        </w:rPr>
        <w:t>örpers, der Gesundheit und Schadensersatzansprüche aus der Verletzung wesentlicher Vertragspflichten.                                                                                              Wesentliche Vertragspflichten sind solche, deren Erfüllung zu</w:t>
      </w:r>
      <w:r>
        <w:rPr>
          <w:color w:val="000000"/>
          <w:sz w:val="22"/>
          <w:szCs w:val="22"/>
        </w:rPr>
        <w:t>r Erreichung des Ziels des Vertrags notwendig ist, wie beispielsweise die Übergabe der Sache frei von Sachschäden.                                                                                                            Von dem Haftungsausschluss ebenfal</w:t>
      </w:r>
      <w:r>
        <w:rPr>
          <w:color w:val="000000"/>
          <w:sz w:val="22"/>
          <w:szCs w:val="22"/>
        </w:rPr>
        <w:t xml:space="preserve">ls ausgenommen ist die Haftung für Schäden, die auf einer vorsätzlichen oder grob fahrlässigen Pflichtverletzung des Anbieters, seiner gesetzlichen Vertreter oder Erfüllungsgehilfen beruhen. </w:t>
      </w:r>
    </w:p>
    <w:p w:rsidR="00E24AF9" w:rsidRDefault="008C5128">
      <w:pPr>
        <w:numPr>
          <w:ilvl w:val="1"/>
          <w:numId w:val="6"/>
        </w:numPr>
        <w:pBdr>
          <w:top w:val="nil"/>
          <w:left w:val="nil"/>
          <w:bottom w:val="nil"/>
          <w:right w:val="nil"/>
          <w:between w:val="nil"/>
        </w:pBdr>
        <w:ind w:left="709" w:hanging="578"/>
        <w:rPr>
          <w:color w:val="000000"/>
          <w:sz w:val="22"/>
          <w:szCs w:val="22"/>
        </w:rPr>
      </w:pPr>
      <w:r>
        <w:rPr>
          <w:color w:val="000000"/>
          <w:sz w:val="22"/>
          <w:szCs w:val="22"/>
        </w:rPr>
        <w:t>Vorschriften des Produkthaftungsgesetzes bleiben unberührt.</w:t>
      </w:r>
    </w:p>
    <w:p w:rsidR="00E24AF9" w:rsidRDefault="00E24AF9">
      <w:pPr>
        <w:pBdr>
          <w:top w:val="nil"/>
          <w:left w:val="nil"/>
          <w:bottom w:val="nil"/>
          <w:right w:val="nil"/>
          <w:between w:val="nil"/>
        </w:pBdr>
        <w:ind w:left="720"/>
        <w:rPr>
          <w:color w:val="000000"/>
          <w:sz w:val="22"/>
          <w:szCs w:val="22"/>
        </w:rPr>
      </w:pPr>
    </w:p>
    <w:p w:rsidR="00E24AF9" w:rsidRDefault="008C5128">
      <w:pPr>
        <w:numPr>
          <w:ilvl w:val="1"/>
          <w:numId w:val="6"/>
        </w:numPr>
        <w:pBdr>
          <w:top w:val="nil"/>
          <w:left w:val="nil"/>
          <w:bottom w:val="nil"/>
          <w:right w:val="nil"/>
          <w:between w:val="nil"/>
        </w:pBdr>
        <w:ind w:left="709" w:hanging="578"/>
        <w:rPr>
          <w:color w:val="000000"/>
          <w:sz w:val="22"/>
          <w:szCs w:val="22"/>
        </w:rPr>
      </w:pPr>
      <w:r>
        <w:rPr>
          <w:color w:val="000000"/>
          <w:sz w:val="22"/>
          <w:szCs w:val="22"/>
        </w:rPr>
        <w:t>Fra</w:t>
      </w:r>
      <w:r>
        <w:rPr>
          <w:color w:val="000000"/>
          <w:sz w:val="22"/>
          <w:szCs w:val="22"/>
        </w:rPr>
        <w:t xml:space="preserve">gen, Anregungen und Beschwerden hinsichtlich Produkthaftung und Produktsicherheit sind unter Zuhilfenahme des Formblattes </w:t>
      </w:r>
      <w:r>
        <w:rPr>
          <w:i/>
          <w:color w:val="002060"/>
          <w:sz w:val="22"/>
          <w:szCs w:val="22"/>
          <w:u w:val="single"/>
        </w:rPr>
        <w:t>regulatory form</w:t>
      </w:r>
      <w:r>
        <w:rPr>
          <w:color w:val="000000"/>
          <w:sz w:val="22"/>
          <w:szCs w:val="22"/>
        </w:rPr>
        <w:t xml:space="preserve"> an </w:t>
      </w:r>
      <w:hyperlink r:id="rId17">
        <w:r>
          <w:rPr>
            <w:i/>
            <w:color w:val="002060"/>
            <w:sz w:val="22"/>
            <w:szCs w:val="22"/>
            <w:u w:val="single"/>
          </w:rPr>
          <w:t>regulatory@gliszen.com</w:t>
        </w:r>
      </w:hyperlink>
      <w:r>
        <w:rPr>
          <w:i/>
          <w:color w:val="002060"/>
          <w:sz w:val="22"/>
          <w:szCs w:val="22"/>
          <w:u w:val="single"/>
        </w:rPr>
        <w:t xml:space="preserve"> </w:t>
      </w:r>
      <w:r>
        <w:rPr>
          <w:color w:val="000000"/>
          <w:sz w:val="22"/>
          <w:szCs w:val="22"/>
        </w:rPr>
        <w:t>zu richten</w:t>
      </w:r>
    </w:p>
    <w:p w:rsidR="00E24AF9" w:rsidRDefault="00E24AF9">
      <w:pPr>
        <w:pBdr>
          <w:top w:val="nil"/>
          <w:left w:val="nil"/>
          <w:bottom w:val="nil"/>
          <w:right w:val="nil"/>
          <w:between w:val="nil"/>
        </w:pBdr>
        <w:rPr>
          <w:color w:val="000000"/>
          <w:sz w:val="22"/>
          <w:szCs w:val="22"/>
        </w:rPr>
      </w:pPr>
    </w:p>
    <w:p w:rsidR="00E24AF9" w:rsidRDefault="00E24AF9">
      <w:pPr>
        <w:pBdr>
          <w:top w:val="nil"/>
          <w:left w:val="nil"/>
          <w:bottom w:val="nil"/>
          <w:right w:val="nil"/>
          <w:between w:val="nil"/>
        </w:pBdr>
        <w:rPr>
          <w:color w:val="000000"/>
          <w:sz w:val="22"/>
          <w:szCs w:val="22"/>
        </w:rPr>
      </w:pPr>
    </w:p>
    <w:p w:rsidR="00E24AF9" w:rsidRDefault="008C5128">
      <w:pPr>
        <w:numPr>
          <w:ilvl w:val="0"/>
          <w:numId w:val="6"/>
        </w:numPr>
        <w:pBdr>
          <w:top w:val="nil"/>
          <w:left w:val="nil"/>
          <w:bottom w:val="nil"/>
          <w:right w:val="nil"/>
          <w:between w:val="nil"/>
        </w:pBdr>
        <w:ind w:left="426"/>
        <w:rPr>
          <w:b/>
          <w:color w:val="000000"/>
          <w:sz w:val="22"/>
          <w:szCs w:val="22"/>
        </w:rPr>
      </w:pPr>
      <w:r>
        <w:rPr>
          <w:b/>
          <w:color w:val="000000"/>
          <w:sz w:val="22"/>
          <w:szCs w:val="22"/>
        </w:rPr>
        <w:t xml:space="preserve">Streitbeilegung  </w:t>
      </w:r>
    </w:p>
    <w:p w:rsidR="00E24AF9" w:rsidRDefault="00E24AF9">
      <w:pPr>
        <w:pBdr>
          <w:top w:val="nil"/>
          <w:left w:val="nil"/>
          <w:bottom w:val="nil"/>
          <w:right w:val="nil"/>
          <w:between w:val="nil"/>
        </w:pBdr>
        <w:rPr>
          <w:color w:val="000000"/>
          <w:sz w:val="22"/>
          <w:szCs w:val="22"/>
        </w:rPr>
      </w:pPr>
    </w:p>
    <w:p w:rsidR="00E24AF9" w:rsidRDefault="008C5128">
      <w:pPr>
        <w:pBdr>
          <w:top w:val="nil"/>
          <w:left w:val="nil"/>
          <w:bottom w:val="nil"/>
          <w:right w:val="nil"/>
          <w:between w:val="nil"/>
        </w:pBdr>
        <w:ind w:left="426"/>
        <w:rPr>
          <w:color w:val="000000"/>
          <w:sz w:val="22"/>
          <w:szCs w:val="22"/>
        </w:rPr>
      </w:pPr>
      <w:r>
        <w:rPr>
          <w:color w:val="000000"/>
          <w:sz w:val="22"/>
          <w:szCs w:val="22"/>
        </w:rPr>
        <w:t>Zur Streitbeilegung und Mediation außerhalb der Gerichte gibt es diverse Anlaufstellen.</w:t>
      </w:r>
    </w:p>
    <w:p w:rsidR="00E24AF9" w:rsidRDefault="008C5128">
      <w:pPr>
        <w:pBdr>
          <w:top w:val="nil"/>
          <w:left w:val="nil"/>
          <w:bottom w:val="nil"/>
          <w:right w:val="nil"/>
          <w:between w:val="nil"/>
        </w:pBdr>
        <w:ind w:left="426"/>
        <w:rPr>
          <w:color w:val="000000"/>
          <w:sz w:val="22"/>
          <w:szCs w:val="22"/>
        </w:rPr>
      </w:pPr>
      <w:r>
        <w:rPr>
          <w:color w:val="000000"/>
          <w:sz w:val="22"/>
          <w:szCs w:val="22"/>
        </w:rPr>
        <w:t xml:space="preserve">Hierzu hat beispielsweise die EU-Kommission eine Internetplattform zur Online-Beilegung von Streitigkeiten geschaffen.                                                  </w:t>
      </w:r>
      <w:r>
        <w:rPr>
          <w:color w:val="000000"/>
          <w:sz w:val="22"/>
          <w:szCs w:val="22"/>
        </w:rPr>
        <w:t xml:space="preserve">                       Die Plattform dient als Anlaufstelle zur außergerichtlichen Beilegung von Streitigkeiten betreffend vertragliche Verpflichtungen, die aus Online-Kaufverträgen erwachsen. Nähere Informationen sind unter dem folgenden Link verfügbar: </w:t>
      </w:r>
      <w:hyperlink r:id="rId18">
        <w:r>
          <w:rPr>
            <w:i/>
            <w:color w:val="002060"/>
            <w:sz w:val="22"/>
            <w:szCs w:val="22"/>
            <w:u w:val="single"/>
          </w:rPr>
          <w:t>http://ec.europa.eu/consumers/odr</w:t>
        </w:r>
      </w:hyperlink>
      <w:r>
        <w:rPr>
          <w:color w:val="000000"/>
          <w:sz w:val="22"/>
          <w:szCs w:val="22"/>
        </w:rPr>
        <w:t xml:space="preserve">.  </w:t>
      </w:r>
    </w:p>
    <w:p w:rsidR="00E24AF9" w:rsidRDefault="008C5128">
      <w:pPr>
        <w:pBdr>
          <w:top w:val="nil"/>
          <w:left w:val="nil"/>
          <w:bottom w:val="nil"/>
          <w:right w:val="nil"/>
          <w:between w:val="nil"/>
        </w:pBdr>
        <w:ind w:left="426"/>
        <w:rPr>
          <w:color w:val="000000"/>
          <w:sz w:val="22"/>
          <w:szCs w:val="22"/>
        </w:rPr>
      </w:pPr>
      <w:r>
        <w:rPr>
          <w:color w:val="000000"/>
          <w:sz w:val="22"/>
          <w:szCs w:val="22"/>
        </w:rPr>
        <w:t>Zur Teilnahme an einem Streitbeilegungsverfahren vor einer Verbraucherschlichtungsstelle sind wir weder verpflichtet noch bereit.                                    Mit dem Fokus auf die Zufriedenstellung unserer Klientel ist Gliszen.com der festen Überzeu</w:t>
      </w:r>
      <w:r>
        <w:rPr>
          <w:color w:val="000000"/>
          <w:sz w:val="22"/>
          <w:szCs w:val="22"/>
        </w:rPr>
        <w:t xml:space="preserve">gung, Unstimmigkeiten im direkten Dialog mit unseren Kunden beilegen zu können. </w:t>
      </w:r>
    </w:p>
    <w:p w:rsidR="00E24AF9" w:rsidRDefault="008C5128">
      <w:pPr>
        <w:pBdr>
          <w:top w:val="nil"/>
          <w:left w:val="nil"/>
          <w:bottom w:val="nil"/>
          <w:right w:val="nil"/>
          <w:between w:val="nil"/>
        </w:pBdr>
        <w:rPr>
          <w:color w:val="000000"/>
          <w:sz w:val="22"/>
          <w:szCs w:val="22"/>
        </w:rPr>
      </w:pPr>
      <w:r>
        <w:rPr>
          <w:color w:val="000000"/>
          <w:sz w:val="22"/>
          <w:szCs w:val="22"/>
        </w:rPr>
        <w:t xml:space="preserve">             </w:t>
      </w:r>
    </w:p>
    <w:p w:rsidR="00E24AF9" w:rsidRDefault="008C5128">
      <w:pPr>
        <w:pBdr>
          <w:top w:val="nil"/>
          <w:left w:val="nil"/>
          <w:bottom w:val="nil"/>
          <w:right w:val="nil"/>
          <w:between w:val="nil"/>
        </w:pBdr>
        <w:rPr>
          <w:color w:val="000000"/>
          <w:sz w:val="22"/>
          <w:szCs w:val="22"/>
        </w:rPr>
      </w:pPr>
      <w:r>
        <w:rPr>
          <w:color w:val="000000"/>
          <w:sz w:val="22"/>
          <w:szCs w:val="22"/>
        </w:rPr>
        <w:t xml:space="preserve">                                                          </w:t>
      </w:r>
    </w:p>
    <w:p w:rsidR="00E24AF9" w:rsidRDefault="008C5128">
      <w:pPr>
        <w:numPr>
          <w:ilvl w:val="0"/>
          <w:numId w:val="6"/>
        </w:numPr>
        <w:pBdr>
          <w:top w:val="nil"/>
          <w:left w:val="nil"/>
          <w:bottom w:val="nil"/>
          <w:right w:val="nil"/>
          <w:between w:val="nil"/>
        </w:pBdr>
        <w:ind w:left="426"/>
        <w:rPr>
          <w:b/>
          <w:color w:val="000000"/>
          <w:sz w:val="22"/>
          <w:szCs w:val="22"/>
        </w:rPr>
      </w:pPr>
      <w:r>
        <w:rPr>
          <w:b/>
          <w:color w:val="000000"/>
          <w:sz w:val="22"/>
          <w:szCs w:val="22"/>
        </w:rPr>
        <w:t xml:space="preserve">Gerichtsstand &amp; Schlussbestimmung </w:t>
      </w:r>
    </w:p>
    <w:p w:rsidR="00E24AF9" w:rsidRDefault="00E24AF9">
      <w:pPr>
        <w:pBdr>
          <w:top w:val="nil"/>
          <w:left w:val="nil"/>
          <w:bottom w:val="nil"/>
          <w:right w:val="nil"/>
          <w:between w:val="nil"/>
        </w:pBdr>
        <w:rPr>
          <w:color w:val="000000"/>
          <w:sz w:val="22"/>
          <w:szCs w:val="22"/>
        </w:rPr>
      </w:pPr>
    </w:p>
    <w:p w:rsidR="00E24AF9" w:rsidRDefault="008C5128">
      <w:pPr>
        <w:numPr>
          <w:ilvl w:val="1"/>
          <w:numId w:val="6"/>
        </w:numPr>
        <w:pBdr>
          <w:top w:val="nil"/>
          <w:left w:val="nil"/>
          <w:bottom w:val="nil"/>
          <w:right w:val="nil"/>
          <w:between w:val="nil"/>
        </w:pBdr>
        <w:ind w:left="709" w:hanging="578"/>
        <w:rPr>
          <w:color w:val="000000"/>
          <w:sz w:val="22"/>
          <w:szCs w:val="22"/>
        </w:rPr>
      </w:pPr>
      <w:r>
        <w:rPr>
          <w:color w:val="000000"/>
          <w:sz w:val="22"/>
          <w:szCs w:val="22"/>
        </w:rPr>
        <w:t>Auf die vertraglichen Beziehungen zwischen dem Anbieter und dem Kunden findet das Recht des Inselstaates Jamaika Anwendung.                                                        Von dieser Rechtswahl ausgenommen sind die zwingenden Verbraucherschutzvorsch</w:t>
      </w:r>
      <w:r>
        <w:rPr>
          <w:color w:val="000000"/>
          <w:sz w:val="22"/>
          <w:szCs w:val="22"/>
        </w:rPr>
        <w:t>riften des Landes, in dem der Kunde seinen gewöhnlichen Aufenthalt hat.                                                                                                                        Die Anwendung des UN-Kaufrechts ist ausgeschlossen.</w:t>
      </w:r>
    </w:p>
    <w:p w:rsidR="00E24AF9" w:rsidRDefault="00E24AF9">
      <w:pPr>
        <w:pBdr>
          <w:top w:val="nil"/>
          <w:left w:val="nil"/>
          <w:bottom w:val="nil"/>
          <w:right w:val="nil"/>
          <w:between w:val="nil"/>
        </w:pBdr>
        <w:ind w:left="709"/>
        <w:rPr>
          <w:color w:val="000000"/>
          <w:sz w:val="22"/>
          <w:szCs w:val="22"/>
        </w:rPr>
      </w:pPr>
    </w:p>
    <w:p w:rsidR="00E24AF9" w:rsidRDefault="008C5128">
      <w:pPr>
        <w:numPr>
          <w:ilvl w:val="1"/>
          <w:numId w:val="6"/>
        </w:numPr>
        <w:pBdr>
          <w:top w:val="nil"/>
          <w:left w:val="nil"/>
          <w:bottom w:val="nil"/>
          <w:right w:val="nil"/>
          <w:between w:val="nil"/>
        </w:pBdr>
        <w:ind w:left="709" w:hanging="578"/>
        <w:rPr>
          <w:color w:val="000000"/>
          <w:sz w:val="22"/>
          <w:szCs w:val="22"/>
        </w:rPr>
      </w:pPr>
      <w:r>
        <w:rPr>
          <w:color w:val="000000"/>
          <w:sz w:val="22"/>
          <w:szCs w:val="22"/>
        </w:rPr>
        <w:t>Gerichtsstan</w:t>
      </w:r>
      <w:r>
        <w:rPr>
          <w:color w:val="000000"/>
          <w:sz w:val="22"/>
          <w:szCs w:val="22"/>
        </w:rPr>
        <w:t>d für alle Streitigkeiten aus dem Vertragsverhältnis zwischen dem Kunden und dem Anbieter ist der Sitz des Anbieters, sofern es sich bei dem Kunden um einen Kaufmann, eine juristische Person des öffentlichen Rechts oder ein öffentlich-rechtliches Sonderver</w:t>
      </w:r>
      <w:r>
        <w:rPr>
          <w:color w:val="000000"/>
          <w:sz w:val="22"/>
          <w:szCs w:val="22"/>
        </w:rPr>
        <w:t>mögen handelt.</w:t>
      </w:r>
    </w:p>
    <w:p w:rsidR="00E24AF9" w:rsidRDefault="00E24AF9">
      <w:pPr>
        <w:pBdr>
          <w:top w:val="nil"/>
          <w:left w:val="nil"/>
          <w:bottom w:val="nil"/>
          <w:right w:val="nil"/>
          <w:between w:val="nil"/>
        </w:pBdr>
        <w:ind w:left="720"/>
        <w:rPr>
          <w:color w:val="000000"/>
          <w:sz w:val="22"/>
          <w:szCs w:val="22"/>
        </w:rPr>
      </w:pPr>
    </w:p>
    <w:p w:rsidR="00E24AF9" w:rsidRDefault="008C5128">
      <w:pPr>
        <w:numPr>
          <w:ilvl w:val="1"/>
          <w:numId w:val="6"/>
        </w:numPr>
        <w:pBdr>
          <w:top w:val="nil"/>
          <w:left w:val="nil"/>
          <w:bottom w:val="nil"/>
          <w:right w:val="nil"/>
          <w:between w:val="nil"/>
        </w:pBdr>
        <w:ind w:left="709" w:hanging="578"/>
        <w:rPr>
          <w:color w:val="000000"/>
          <w:sz w:val="22"/>
          <w:szCs w:val="22"/>
        </w:rPr>
      </w:pPr>
      <w:r>
        <w:rPr>
          <w:color w:val="000000"/>
          <w:sz w:val="22"/>
          <w:szCs w:val="22"/>
        </w:rPr>
        <w:t xml:space="preserve">Sollte eine Bestimmung dieses Regelwerkes unwirksam sein / werden, wird die Wirksamkeit der übrigen Bestimmungen davon nicht berührt. Die Parteien </w:t>
      </w:r>
      <w:r>
        <w:rPr>
          <w:color w:val="000000"/>
          <w:sz w:val="22"/>
          <w:szCs w:val="22"/>
        </w:rPr>
        <w:lastRenderedPageBreak/>
        <w:t>verpflichten sich, anstelle einer unwirksamen Bestimmung eine dieser Bestimmung möglichst nah</w:t>
      </w:r>
      <w:r>
        <w:rPr>
          <w:color w:val="000000"/>
          <w:sz w:val="22"/>
          <w:szCs w:val="22"/>
        </w:rPr>
        <w:t>ekommende wirksame Regelung zu treffen.</w:t>
      </w:r>
    </w:p>
    <w:p w:rsidR="00E24AF9" w:rsidRDefault="00E24AF9">
      <w:pPr>
        <w:pBdr>
          <w:top w:val="nil"/>
          <w:left w:val="nil"/>
          <w:bottom w:val="nil"/>
          <w:right w:val="nil"/>
          <w:between w:val="nil"/>
        </w:pBdr>
        <w:rPr>
          <w:color w:val="000000"/>
          <w:sz w:val="22"/>
          <w:szCs w:val="22"/>
        </w:rPr>
      </w:pPr>
    </w:p>
    <w:p w:rsidR="00E24AF9" w:rsidRDefault="00E24AF9">
      <w:pPr>
        <w:pBdr>
          <w:top w:val="nil"/>
          <w:left w:val="nil"/>
          <w:bottom w:val="nil"/>
          <w:right w:val="nil"/>
          <w:between w:val="nil"/>
        </w:pBdr>
        <w:rPr>
          <w:color w:val="000000"/>
          <w:sz w:val="22"/>
          <w:szCs w:val="22"/>
        </w:rPr>
      </w:pPr>
    </w:p>
    <w:p w:rsidR="00E24AF9" w:rsidRDefault="008C5128">
      <w:pPr>
        <w:numPr>
          <w:ilvl w:val="0"/>
          <w:numId w:val="6"/>
        </w:numPr>
        <w:pBdr>
          <w:top w:val="nil"/>
          <w:left w:val="nil"/>
          <w:bottom w:val="nil"/>
          <w:right w:val="nil"/>
          <w:between w:val="nil"/>
        </w:pBdr>
        <w:ind w:left="426"/>
        <w:rPr>
          <w:b/>
          <w:color w:val="000000"/>
          <w:sz w:val="22"/>
          <w:szCs w:val="22"/>
        </w:rPr>
      </w:pPr>
      <w:r>
        <w:rPr>
          <w:b/>
          <w:color w:val="000000"/>
          <w:sz w:val="22"/>
          <w:szCs w:val="22"/>
        </w:rPr>
        <w:t>Mitgeltende Unterlagen</w:t>
      </w:r>
    </w:p>
    <w:p w:rsidR="00E24AF9" w:rsidRDefault="00E24AF9">
      <w:pPr>
        <w:pBdr>
          <w:top w:val="nil"/>
          <w:left w:val="nil"/>
          <w:bottom w:val="nil"/>
          <w:right w:val="nil"/>
          <w:between w:val="nil"/>
        </w:pBdr>
        <w:ind w:left="426"/>
        <w:rPr>
          <w:color w:val="000000"/>
          <w:sz w:val="22"/>
          <w:szCs w:val="22"/>
        </w:rPr>
      </w:pPr>
    </w:p>
    <w:p w:rsidR="00E24AF9" w:rsidRDefault="008C5128">
      <w:pPr>
        <w:numPr>
          <w:ilvl w:val="0"/>
          <w:numId w:val="9"/>
        </w:numPr>
        <w:pBdr>
          <w:top w:val="nil"/>
          <w:left w:val="nil"/>
          <w:bottom w:val="nil"/>
          <w:right w:val="nil"/>
          <w:between w:val="nil"/>
        </w:pBdr>
        <w:ind w:left="709" w:hanging="360"/>
        <w:rPr>
          <w:color w:val="000000"/>
          <w:sz w:val="22"/>
          <w:szCs w:val="22"/>
        </w:rPr>
      </w:pPr>
      <w:r>
        <w:rPr>
          <w:i/>
          <w:color w:val="002060"/>
          <w:sz w:val="22"/>
          <w:szCs w:val="22"/>
          <w:u w:val="single"/>
        </w:rPr>
        <w:t>General Terms and Conditions of Use</w:t>
      </w:r>
      <w:r>
        <w:rPr>
          <w:color w:val="000000"/>
          <w:sz w:val="22"/>
          <w:szCs w:val="22"/>
        </w:rPr>
        <w:t xml:space="preserve"> </w:t>
      </w:r>
    </w:p>
    <w:p w:rsidR="00E24AF9" w:rsidRDefault="008C5128">
      <w:pPr>
        <w:numPr>
          <w:ilvl w:val="0"/>
          <w:numId w:val="9"/>
        </w:numPr>
        <w:pBdr>
          <w:top w:val="nil"/>
          <w:left w:val="nil"/>
          <w:bottom w:val="nil"/>
          <w:right w:val="nil"/>
          <w:between w:val="nil"/>
        </w:pBdr>
        <w:ind w:left="709" w:hanging="360"/>
        <w:rPr>
          <w:color w:val="000000"/>
          <w:sz w:val="22"/>
          <w:szCs w:val="22"/>
        </w:rPr>
      </w:pPr>
      <w:r>
        <w:rPr>
          <w:i/>
          <w:color w:val="002060"/>
          <w:sz w:val="22"/>
          <w:szCs w:val="22"/>
          <w:u w:val="single"/>
        </w:rPr>
        <w:t>Private Policy &amp; Data Security</w:t>
      </w:r>
    </w:p>
    <w:p w:rsidR="00E24AF9" w:rsidRDefault="008C5128">
      <w:pPr>
        <w:numPr>
          <w:ilvl w:val="0"/>
          <w:numId w:val="9"/>
        </w:numPr>
        <w:pBdr>
          <w:top w:val="nil"/>
          <w:left w:val="nil"/>
          <w:bottom w:val="nil"/>
          <w:right w:val="nil"/>
          <w:between w:val="nil"/>
        </w:pBdr>
        <w:ind w:left="709" w:hanging="360"/>
        <w:rPr>
          <w:color w:val="000000"/>
          <w:sz w:val="22"/>
          <w:szCs w:val="22"/>
        </w:rPr>
      </w:pPr>
      <w:r>
        <w:rPr>
          <w:i/>
          <w:color w:val="002060"/>
          <w:sz w:val="22"/>
          <w:szCs w:val="22"/>
          <w:u w:val="single"/>
        </w:rPr>
        <w:t>Gliszen Code of Conduct</w:t>
      </w:r>
    </w:p>
    <w:p w:rsidR="00E24AF9" w:rsidRDefault="00E24AF9">
      <w:pPr>
        <w:pBdr>
          <w:top w:val="nil"/>
          <w:left w:val="nil"/>
          <w:bottom w:val="nil"/>
          <w:right w:val="nil"/>
          <w:between w:val="nil"/>
        </w:pBdr>
        <w:rPr>
          <w:color w:val="000000"/>
          <w:sz w:val="22"/>
          <w:szCs w:val="22"/>
        </w:rPr>
      </w:pPr>
    </w:p>
    <w:sectPr w:rsidR="00E24AF9">
      <w:headerReference w:type="even" r:id="rId19"/>
      <w:headerReference w:type="default" r:id="rId20"/>
      <w:footerReference w:type="default" r:id="rId21"/>
      <w:headerReference w:type="first" r:id="rId22"/>
      <w:pgSz w:w="11906" w:h="16838"/>
      <w:pgMar w:top="2269" w:right="1418" w:bottom="1701" w:left="1418" w:header="0"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C5128">
      <w:r>
        <w:separator/>
      </w:r>
    </w:p>
  </w:endnote>
  <w:endnote w:type="continuationSeparator" w:id="0">
    <w:p w:rsidR="00000000" w:rsidRDefault="008C5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AF9" w:rsidRDefault="008C5128">
    <w:pPr>
      <w:jc w:val="center"/>
      <w:rPr>
        <w:sz w:val="14"/>
        <w:szCs w:val="14"/>
      </w:rPr>
    </w:pPr>
    <w:r>
      <w:tab/>
    </w:r>
    <w:r>
      <w:rPr>
        <w:noProof/>
        <w:lang w:val="en-IN"/>
      </w:rPr>
      <mc:AlternateContent>
        <mc:Choice Requires="wps">
          <w:drawing>
            <wp:anchor distT="45720" distB="45720" distL="114300" distR="114300" simplePos="0" relativeHeight="251654656" behindDoc="0" locked="0" layoutInCell="1" hidden="0" allowOverlap="1">
              <wp:simplePos x="0" y="0"/>
              <wp:positionH relativeFrom="column">
                <wp:posOffset>-812799</wp:posOffset>
              </wp:positionH>
              <wp:positionV relativeFrom="paragraph">
                <wp:posOffset>45720</wp:posOffset>
              </wp:positionV>
              <wp:extent cx="1476375" cy="627380"/>
              <wp:effectExtent l="0" t="0" r="0" b="0"/>
              <wp:wrapSquare wrapText="bothSides" distT="45720" distB="45720" distL="114300" distR="114300"/>
              <wp:docPr id="8" name=""/>
              <wp:cNvGraphicFramePr/>
              <a:graphic xmlns:a="http://schemas.openxmlformats.org/drawingml/2006/main">
                <a:graphicData uri="http://schemas.microsoft.com/office/word/2010/wordprocessingShape">
                  <wps:wsp>
                    <wps:cNvSpPr/>
                    <wps:spPr>
                      <a:xfrm>
                        <a:off x="4612575" y="3471073"/>
                        <a:ext cx="1466850" cy="61785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E24AF9" w:rsidRDefault="00E24AF9">
                          <w:pPr>
                            <w:textDirection w:val="btLr"/>
                          </w:pPr>
                        </w:p>
                      </w:txbxContent>
                    </wps:txbx>
                    <wps:bodyPr spcFirstLastPara="1" wrap="square" lIns="91425" tIns="45700" rIns="91425" bIns="45700" anchor="t" anchorCtr="0">
                      <a:noAutofit/>
                    </wps:bodyPr>
                  </wps:wsp>
                </a:graphicData>
              </a:graphic>
            </wp:anchor>
          </w:drawing>
        </mc:Choice>
        <mc:Fallback>
          <w:pict>
            <v:rect id="_x0000_s1028" style="position:absolute;left:0;text-align:left;margin-left:-64pt;margin-top:3.6pt;width:116.25pt;height:49.4pt;z-index:2516546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" strokecolor="white">
              <v:stroke startarrowwidth="narrow" startarrowlength="short" endarrowwidth="narrow" endarrowlength="short"/>
              <v:textbox inset="2.53958mm,1.2694mm,2.53958mm,1.2694mm">
                <w:txbxContent>
                  <w:p w:rsidR="00E24AF9" w:rsidRDefault="00E24AF9">
                    <w:pPr>
                      <w:textDirection w:val="btLr"/>
                    </w:pPr>
                  </w:p>
                </w:txbxContent>
              </v:textbox>
              <w10:wrap type="square"/>
            </v:rect>
          </w:pict>
        </mc:Fallback>
      </mc:AlternateContent>
    </w:r>
    <w:r>
      <w:rPr>
        <w:noProof/>
        <w:lang w:val="en-IN"/>
      </w:rPr>
      <mc:AlternateContent>
        <mc:Choice Requires="wps">
          <w:drawing>
            <wp:anchor distT="45720" distB="45720" distL="114300" distR="114300" simplePos="0" relativeHeight="251655680" behindDoc="0" locked="0" layoutInCell="1" hidden="0" allowOverlap="1">
              <wp:simplePos x="0" y="0"/>
              <wp:positionH relativeFrom="column">
                <wp:posOffset>-825499</wp:posOffset>
              </wp:positionH>
              <wp:positionV relativeFrom="paragraph">
                <wp:posOffset>-208279</wp:posOffset>
              </wp:positionV>
              <wp:extent cx="2705100" cy="314325"/>
              <wp:effectExtent l="0" t="0" r="0" b="0"/>
              <wp:wrapSquare wrapText="bothSides" distT="45720" distB="45720" distL="114300" distR="114300"/>
              <wp:docPr id="2" name=""/>
              <wp:cNvGraphicFramePr/>
              <a:graphic xmlns:a="http://schemas.openxmlformats.org/drawingml/2006/main">
                <a:graphicData uri="http://schemas.microsoft.com/office/word/2010/wordprocessingShape">
                  <wps:wsp>
                    <wps:cNvSpPr/>
                    <wps:spPr>
                      <a:xfrm>
                        <a:off x="3998213" y="3627600"/>
                        <a:ext cx="2695575" cy="3048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E24AF9" w:rsidRDefault="00E24AF9">
                          <w:pPr>
                            <w:textDirection w:val="btLr"/>
                          </w:pPr>
                        </w:p>
                      </w:txbxContent>
                    </wps:txbx>
                    <wps:bodyPr spcFirstLastPara="1" wrap="square" lIns="91425" tIns="45700" rIns="91425" bIns="45700" anchor="t" anchorCtr="0">
                      <a:noAutofit/>
                    </wps:bodyPr>
                  </wps:wsp>
                </a:graphicData>
              </a:graphic>
            </wp:anchor>
          </w:drawing>
        </mc:Choice>
        <mc:Fallback>
          <w:pict>
            <v:rect id="_x0000_s1029" style="position:absolute;left:0;text-align:left;margin-left:-65pt;margin-top:-16.4pt;width:213pt;height:24.75pt;z-index:2516556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" strokecolor="white">
              <v:stroke startarrowwidth="narrow" startarrowlength="short" endarrowwidth="narrow" endarrowlength="short"/>
              <v:textbox inset="2.53958mm,1.2694mm,2.53958mm,1.2694mm">
                <w:txbxContent>
                  <w:p w:rsidR="00E24AF9" w:rsidRDefault="00E24AF9">
                    <w:pPr>
                      <w:textDirection w:val="btLr"/>
                    </w:pPr>
                  </w:p>
                </w:txbxContent>
              </v:textbox>
              <w10:wrap type="square"/>
            </v:rect>
          </w:pict>
        </mc:Fallback>
      </mc:AlternateContent>
    </w:r>
    <w:r>
      <w:rPr>
        <w:noProof/>
        <w:lang w:val="en-IN"/>
      </w:rPr>
      <mc:AlternateContent>
        <mc:Choice Requires="wps">
          <w:drawing>
            <wp:anchor distT="45720" distB="45720" distL="114300" distR="114300" simplePos="0" relativeHeight="251656704" behindDoc="0" locked="0" layoutInCell="1" hidden="0" allowOverlap="1">
              <wp:simplePos x="0" y="0"/>
              <wp:positionH relativeFrom="column">
                <wp:posOffset>533400</wp:posOffset>
              </wp:positionH>
              <wp:positionV relativeFrom="paragraph">
                <wp:posOffset>45720</wp:posOffset>
              </wp:positionV>
              <wp:extent cx="1476375" cy="627380"/>
              <wp:effectExtent l="0" t="0" r="0" b="0"/>
              <wp:wrapSquare wrapText="bothSides" distT="45720" distB="45720" distL="114300" distR="114300"/>
              <wp:docPr id="7" name=""/>
              <wp:cNvGraphicFramePr/>
              <a:graphic xmlns:a="http://schemas.openxmlformats.org/drawingml/2006/main">
                <a:graphicData uri="http://schemas.microsoft.com/office/word/2010/wordprocessingShape">
                  <wps:wsp>
                    <wps:cNvSpPr/>
                    <wps:spPr>
                      <a:xfrm>
                        <a:off x="4612575" y="3471073"/>
                        <a:ext cx="1466850" cy="61785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E24AF9" w:rsidRDefault="00E24AF9">
                          <w:pPr>
                            <w:textDirection w:val="btLr"/>
                          </w:pPr>
                        </w:p>
                      </w:txbxContent>
                    </wps:txbx>
                    <wps:bodyPr spcFirstLastPara="1" wrap="square" lIns="91425" tIns="45700" rIns="91425" bIns="45700" anchor="t" anchorCtr="0">
                      <a:noAutofit/>
                    </wps:bodyPr>
                  </wps:wsp>
                </a:graphicData>
              </a:graphic>
            </wp:anchor>
          </w:drawing>
        </mc:Choice>
        <mc:Fallback>
          <w:pict>
            <v:rect id="_x0000_s1030" style="position:absolute;left:0;text-align:left;margin-left:42pt;margin-top:3.6pt;width:116.25pt;height:49.4pt;z-index:2516567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" strokecolor="white">
              <v:stroke startarrowwidth="narrow" startarrowlength="short" endarrowwidth="narrow" endarrowlength="short"/>
              <v:textbox inset="2.53958mm,1.2694mm,2.53958mm,1.2694mm">
                <w:txbxContent>
                  <w:p w:rsidR="00E24AF9" w:rsidRDefault="00E24AF9">
                    <w:pPr>
                      <w:textDirection w:val="btLr"/>
                    </w:pPr>
                  </w:p>
                </w:txbxContent>
              </v:textbox>
              <w10:wrap type="square"/>
            </v:rect>
          </w:pict>
        </mc:Fallback>
      </mc:AlternateContent>
    </w:r>
    <w:r>
      <w:rPr>
        <w:noProof/>
        <w:lang w:val="en-IN"/>
      </w:rPr>
      <mc:AlternateContent>
        <mc:Choice Requires="wps">
          <w:drawing>
            <wp:anchor distT="45720" distB="45720" distL="114300" distR="114300" simplePos="0" relativeHeight="251657728" behindDoc="0" locked="0" layoutInCell="1" hidden="0" allowOverlap="1">
              <wp:simplePos x="0" y="0"/>
              <wp:positionH relativeFrom="column">
                <wp:posOffset>3810000</wp:posOffset>
              </wp:positionH>
              <wp:positionV relativeFrom="paragraph">
                <wp:posOffset>-195579</wp:posOffset>
              </wp:positionV>
              <wp:extent cx="2952750" cy="314325"/>
              <wp:effectExtent l="0" t="0" r="0" b="0"/>
              <wp:wrapSquare wrapText="bothSides" distT="45720" distB="45720" distL="114300" distR="114300"/>
              <wp:docPr id="6" name=""/>
              <wp:cNvGraphicFramePr/>
              <a:graphic xmlns:a="http://schemas.openxmlformats.org/drawingml/2006/main">
                <a:graphicData uri="http://schemas.microsoft.com/office/word/2010/wordprocessingShape">
                  <wps:wsp>
                    <wps:cNvSpPr/>
                    <wps:spPr>
                      <a:xfrm>
                        <a:off x="3874388" y="3627600"/>
                        <a:ext cx="2943225" cy="3048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E24AF9" w:rsidRDefault="00E24AF9">
                          <w:pPr>
                            <w:ind w:right="280"/>
                            <w:jc w:val="right"/>
                            <w:textDirection w:val="btLr"/>
                          </w:pPr>
                        </w:p>
                      </w:txbxContent>
                    </wps:txbx>
                    <wps:bodyPr spcFirstLastPara="1" wrap="square" lIns="91425" tIns="45700" rIns="91425" bIns="45700" anchor="t" anchorCtr="0">
                      <a:noAutofit/>
                    </wps:bodyPr>
                  </wps:wsp>
                </a:graphicData>
              </a:graphic>
            </wp:anchor>
          </w:drawing>
        </mc:Choice>
        <mc:Fallback>
          <w:pict>
            <v:rect id="_x0000_s1031" style="position:absolute;left:0;text-align:left;margin-left:300pt;margin-top:-15.4pt;width:232.5pt;height:24.75pt;z-index:25165772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" strokecolor="white">
              <v:stroke startarrowwidth="narrow" startarrowlength="short" endarrowwidth="narrow" endarrowlength="short"/>
              <v:textbox inset="2.53958mm,1.2694mm,2.53958mm,1.2694mm">
                <w:txbxContent>
                  <w:p w:rsidR="00E24AF9" w:rsidRDefault="00E24AF9">
                    <w:pPr>
                      <w:ind w:right="280"/>
                      <w:jc w:val="right"/>
                      <w:textDirection w:val="btLr"/>
                    </w:pPr>
                  </w:p>
                </w:txbxContent>
              </v:textbox>
              <w10:wrap type="square"/>
            </v:rect>
          </w:pict>
        </mc:Fallback>
      </mc:AlternateContent>
    </w:r>
    <w:r>
      <w:rPr>
        <w:noProof/>
        <w:lang w:val="en-IN"/>
      </w:rPr>
      <mc:AlternateContent>
        <mc:Choice Requires="wps">
          <w:drawing>
            <wp:anchor distT="45720" distB="45720" distL="114300" distR="114300" simplePos="0" relativeHeight="251658752" behindDoc="0" locked="0" layoutInCell="1" hidden="0" allowOverlap="1">
              <wp:simplePos x="0" y="0"/>
              <wp:positionH relativeFrom="column">
                <wp:posOffset>4851400</wp:posOffset>
              </wp:positionH>
              <wp:positionV relativeFrom="paragraph">
                <wp:posOffset>45720</wp:posOffset>
              </wp:positionV>
              <wp:extent cx="1733550" cy="627380"/>
              <wp:effectExtent l="0" t="0" r="0" b="0"/>
              <wp:wrapSquare wrapText="bothSides" distT="45720" distB="45720" distL="114300" distR="114300"/>
              <wp:docPr id="4" name=""/>
              <wp:cNvGraphicFramePr/>
              <a:graphic xmlns:a="http://schemas.openxmlformats.org/drawingml/2006/main">
                <a:graphicData uri="http://schemas.microsoft.com/office/word/2010/wordprocessingShape">
                  <wps:wsp>
                    <wps:cNvSpPr/>
                    <wps:spPr>
                      <a:xfrm>
                        <a:off x="4483988" y="3471073"/>
                        <a:ext cx="1724025" cy="61785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E24AF9" w:rsidRDefault="00E24AF9">
                          <w:pPr>
                            <w:jc w:val="right"/>
                            <w:textDirection w:val="btLr"/>
                          </w:pPr>
                        </w:p>
                      </w:txbxContent>
                    </wps:txbx>
                    <wps:bodyPr spcFirstLastPara="1" wrap="square" lIns="91425" tIns="45700" rIns="91425" bIns="45700" anchor="t" anchorCtr="0">
                      <a:noAutofit/>
                    </wps:bodyPr>
                  </wps:wsp>
                </a:graphicData>
              </a:graphic>
            </wp:anchor>
          </w:drawing>
        </mc:Choice>
        <mc:Fallback>
          <w:pict>
            <v:rect id="_x0000_s1032" style="position:absolute;left:0;text-align:left;margin-left:382pt;margin-top:3.6pt;width:136.5pt;height:49.4pt;z-index:25165875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" strokecolor="white">
              <v:stroke startarrowwidth="narrow" startarrowlength="short" endarrowwidth="narrow" endarrowlength="short"/>
              <v:textbox inset="2.53958mm,1.2694mm,2.53958mm,1.2694mm">
                <w:txbxContent>
                  <w:p w:rsidR="00E24AF9" w:rsidRDefault="00E24AF9">
                    <w:pPr>
                      <w:jc w:val="right"/>
                      <w:textDirection w:val="btLr"/>
                    </w:pPr>
                  </w:p>
                </w:txbxContent>
              </v:textbox>
              <w10:wrap type="square"/>
            </v:rect>
          </w:pict>
        </mc:Fallback>
      </mc:AlternateContent>
    </w:r>
  </w:p>
  <w:p w:rsidR="00E24AF9" w:rsidRDefault="008C5128">
    <w:pPr>
      <w:pBdr>
        <w:top w:val="nil"/>
        <w:left w:val="nil"/>
        <w:bottom w:val="nil"/>
        <w:right w:val="nil"/>
        <w:between w:val="nil"/>
      </w:pBdr>
      <w:tabs>
        <w:tab w:val="center" w:pos="4536"/>
        <w:tab w:val="right" w:pos="9072"/>
        <w:tab w:val="left" w:pos="1110"/>
      </w:tabs>
      <w:rPr>
        <w:color w:val="000000"/>
      </w:rPr>
    </w:pPr>
    <w:r>
      <w:rPr>
        <w:noProof/>
        <w:lang w:val="en-IN"/>
      </w:rPr>
      <mc:AlternateContent>
        <mc:Choice Requires="wpg">
          <w:drawing>
            <wp:anchor distT="45720" distB="45720" distL="114300" distR="114300" simplePos="0" relativeHeight="251659776" behindDoc="0" locked="0" layoutInCell="1" hidden="0" allowOverlap="1">
              <wp:simplePos x="0" y="0"/>
              <wp:positionH relativeFrom="column">
                <wp:posOffset>2095500</wp:posOffset>
              </wp:positionH>
              <wp:positionV relativeFrom="paragraph">
                <wp:posOffset>337820</wp:posOffset>
              </wp:positionV>
              <wp:extent cx="1600200" cy="200025"/>
              <wp:effectExtent l="0" t="0" r="0" b="0"/>
              <wp:wrapSquare wrapText="bothSides" distT="45720" distB="45720" distL="114300" distR="114300"/>
              <wp:docPr id="1" name=""/>
              <wp:cNvGraphicFramePr/>
              <a:graphic xmlns:a="http://schemas.openxmlformats.org/drawingml/2006/main">
                <a:graphicData uri="http://schemas.microsoft.com/office/word/2010/wordprocessingShape">
                  <wps:wsp>
                    <wps:cNvSpPr/>
                    <wps:spPr>
                      <a:xfrm>
                        <a:off x="4550663" y="3684750"/>
                        <a:ext cx="1590675" cy="1905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E24AF9" w:rsidRDefault="008C5128">
                          <w:pPr>
                            <w:textDirection w:val="btLr"/>
                          </w:pPr>
                          <w:r>
                            <w:rPr>
                              <w:color w:val="000000"/>
                              <w:sz w:val="14"/>
                            </w:rPr>
                            <w:t xml:space="preserve">Revision </w:t>
                          </w:r>
                          <w:r>
                            <w:rPr>
                              <w:color w:val="000000"/>
                              <w:sz w:val="14"/>
                            </w:rPr>
                            <w:t>number: 01_0911_2021</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2095500</wp:posOffset>
              </wp:positionH>
              <wp:positionV relativeFrom="paragraph">
                <wp:posOffset>337820</wp:posOffset>
              </wp:positionV>
              <wp:extent cx="1600200" cy="200025"/>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600200" cy="200025"/>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C5128">
      <w:r>
        <w:separator/>
      </w:r>
    </w:p>
  </w:footnote>
  <w:footnote w:type="continuationSeparator" w:id="0">
    <w:p w:rsidR="00000000" w:rsidRDefault="008C51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AF9" w:rsidRDefault="008C5128">
    <w:pPr>
      <w:pBdr>
        <w:top w:val="nil"/>
        <w:left w:val="nil"/>
        <w:bottom w:val="nil"/>
        <w:right w:val="nil"/>
        <w:between w:val="nil"/>
      </w:pBdr>
      <w:tabs>
        <w:tab w:val="center" w:pos="4536"/>
        <w:tab w:val="right" w:pos="9072"/>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453.4pt;height:319.5pt;z-index:-251653632;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AF9" w:rsidRDefault="008C5128">
    <w:pPr>
      <w:pBdr>
        <w:top w:val="nil"/>
        <w:left w:val="nil"/>
        <w:bottom w:val="nil"/>
        <w:right w:val="nil"/>
        <w:between w:val="nil"/>
      </w:pBdr>
      <w:tabs>
        <w:tab w:val="center" w:pos="4536"/>
        <w:tab w:val="right" w:pos="9072"/>
      </w:tabs>
      <w:rPr>
        <w:color w:val="000000"/>
      </w:rPr>
    </w:pPr>
    <w:r>
      <w:rPr>
        <w:color w:val="000000"/>
      </w:rPr>
      <w:t xml:space="preserve">                                                                                                                                                   </w:t>
    </w:r>
    <w:r>
      <w:rPr>
        <w:noProof/>
        <w:lang w:val="en-IN"/>
      </w:rPr>
      <mc:AlternateContent>
        <mc:Choice Requires="wpg">
          <w:drawing>
            <wp:anchor distT="45720" distB="45720" distL="114300" distR="114300" simplePos="0" relativeHeight="251652608" behindDoc="0" locked="0" layoutInCell="1" hidden="0" allowOverlap="1">
              <wp:simplePos x="0" y="0"/>
              <wp:positionH relativeFrom="column">
                <wp:posOffset>-812799</wp:posOffset>
              </wp:positionH>
              <wp:positionV relativeFrom="paragraph">
                <wp:posOffset>109220</wp:posOffset>
              </wp:positionV>
              <wp:extent cx="2289810" cy="1035640"/>
              <wp:effectExtent l="0" t="0" r="0" b="0"/>
              <wp:wrapSquare wrapText="bothSides" distT="45720" distB="45720" distL="114300" distR="114300"/>
              <wp:docPr id="5" name=""/>
              <wp:cNvGraphicFramePr/>
              <a:graphic xmlns:a="http://schemas.openxmlformats.org/drawingml/2006/main">
                <a:graphicData uri="http://schemas.microsoft.com/office/word/2010/wordprocessingShape">
                  <wps:wsp>
                    <wps:cNvSpPr/>
                    <wps:spPr>
                      <a:xfrm>
                        <a:off x="4205858" y="3270413"/>
                        <a:ext cx="2280285" cy="101917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E24AF9" w:rsidRDefault="008C5128">
                          <w:pPr>
                            <w:textDirection w:val="btLr"/>
                          </w:pPr>
                          <w:r>
                            <w:rPr>
                              <w:color w:val="000000"/>
                              <w:sz w:val="14"/>
                            </w:rPr>
                            <w:t>Bank of China</w:t>
                          </w:r>
                        </w:p>
                        <w:p w:rsidR="00E24AF9" w:rsidRDefault="008C5128">
                          <w:pPr>
                            <w:textDirection w:val="btLr"/>
                          </w:pPr>
                          <w:r>
                            <w:rPr>
                              <w:color w:val="000000"/>
                              <w:sz w:val="14"/>
                            </w:rPr>
                            <w:t>Guangdong Branch</w:t>
                          </w:r>
                        </w:p>
                        <w:p w:rsidR="00E24AF9" w:rsidRDefault="008C5128">
                          <w:pPr>
                            <w:textDirection w:val="btLr"/>
                          </w:pPr>
                          <w:r>
                            <w:rPr>
                              <w:color w:val="000000"/>
                              <w:sz w:val="14"/>
                            </w:rPr>
                            <w:t>Guangzhou Panyu Sub-Branch</w:t>
                          </w:r>
                        </w:p>
                        <w:p w:rsidR="00E24AF9" w:rsidRDefault="008C5128">
                          <w:pPr>
                            <w:textDirection w:val="btLr"/>
                          </w:pPr>
                          <w:r>
                            <w:rPr>
                              <w:color w:val="000000"/>
                              <w:sz w:val="14"/>
                            </w:rPr>
                            <w:t>SWIFT/BIC Code: BKCHCNBJ400</w:t>
                          </w:r>
                        </w:p>
                        <w:p w:rsidR="00E24AF9" w:rsidRDefault="008C5128">
                          <w:pPr>
                            <w:textDirection w:val="btLr"/>
                          </w:pPr>
                          <w:r>
                            <w:rPr>
                              <w:color w:val="000000"/>
                              <w:sz w:val="14"/>
                            </w:rPr>
                            <w:t>Account number: 658775199021</w:t>
                          </w:r>
                        </w:p>
                        <w:p w:rsidR="00E24AF9" w:rsidRDefault="008C5128">
                          <w:pPr>
                            <w:textDirection w:val="btLr"/>
                          </w:pPr>
                          <w:r>
                            <w:rPr>
                              <w:color w:val="000000"/>
                              <w:sz w:val="14"/>
                            </w:rPr>
                            <w:t>Account type: CNY / USD</w:t>
                          </w:r>
                        </w:p>
                        <w:p w:rsidR="00E24AF9" w:rsidRDefault="008C5128">
                          <w:pPr>
                            <w:textDirection w:val="btLr"/>
                          </w:pPr>
                          <w:r>
                            <w:rPr>
                              <w:color w:val="000000"/>
                              <w:sz w:val="14"/>
                            </w:rPr>
                            <w:t>Beneficiary: Guangzhou Gliszen Technology Co., Ltd</w:t>
                          </w:r>
                        </w:p>
                        <w:p w:rsidR="00E24AF9" w:rsidRDefault="00E24AF9">
                          <w:pP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-812799</wp:posOffset>
              </wp:positionH>
              <wp:positionV relativeFrom="paragraph">
                <wp:posOffset>109220</wp:posOffset>
              </wp:positionV>
              <wp:extent cx="2289810" cy="1035640"/>
              <wp:effectExtent b="0" l="0" r="0" t="0"/>
              <wp:wrapSquare wrapText="bothSides" distB="45720" distT="45720" distL="114300" distR="114300"/>
              <wp:docPr id="5"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2289810" cy="1035640"/>
                      </a:xfrm>
                      <a:prstGeom prst="rect"/>
                      <a:ln/>
                    </pic:spPr>
                  </pic:pic>
                </a:graphicData>
              </a:graphic>
            </wp:anchor>
          </w:drawing>
        </mc:Fallback>
      </mc:AlternateContent>
    </w:r>
    <w:r>
      <w:rPr>
        <w:noProof/>
        <w:lang w:val="en-IN"/>
      </w:rPr>
      <mc:AlternateContent>
        <mc:Choice Requires="wpg">
          <w:drawing>
            <wp:anchor distT="45720" distB="45720" distL="114300" distR="114300" simplePos="0" relativeHeight="251653632" behindDoc="0" locked="0" layoutInCell="1" hidden="0" allowOverlap="1">
              <wp:simplePos x="0" y="0"/>
              <wp:positionH relativeFrom="column">
                <wp:posOffset>4279900</wp:posOffset>
              </wp:positionH>
              <wp:positionV relativeFrom="paragraph">
                <wp:posOffset>109220</wp:posOffset>
              </wp:positionV>
              <wp:extent cx="2289810" cy="1076325"/>
              <wp:effectExtent l="0" t="0" r="0" b="0"/>
              <wp:wrapSquare wrapText="bothSides" distT="45720" distB="45720" distL="114300" distR="114300"/>
              <wp:docPr id="3" name=""/>
              <wp:cNvGraphicFramePr/>
              <a:graphic xmlns:a="http://schemas.openxmlformats.org/drawingml/2006/main">
                <a:graphicData uri="http://schemas.microsoft.com/office/word/2010/wordprocessingShape">
                  <wps:wsp>
                    <wps:cNvSpPr/>
                    <wps:spPr>
                      <a:xfrm>
                        <a:off x="4205858" y="3246600"/>
                        <a:ext cx="2280285" cy="10668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E24AF9" w:rsidRDefault="008C5128">
                          <w:pPr>
                            <w:jc w:val="right"/>
                            <w:textDirection w:val="btLr"/>
                          </w:pPr>
                          <w:r>
                            <w:rPr>
                              <w:color w:val="000000"/>
                              <w:sz w:val="14"/>
                            </w:rPr>
                            <w:t xml:space="preserve">China </w:t>
                          </w:r>
                          <w:r>
                            <w:rPr>
                              <w:color w:val="000000"/>
                              <w:sz w:val="14"/>
                            </w:rPr>
                            <w:t xml:space="preserve">branch </w:t>
                          </w:r>
                        </w:p>
                        <w:p w:rsidR="00E24AF9" w:rsidRDefault="008C5128">
                          <w:pPr>
                            <w:jc w:val="right"/>
                            <w:textDirection w:val="btLr"/>
                          </w:pPr>
                          <w:r>
                            <w:rPr>
                              <w:color w:val="000000"/>
                              <w:sz w:val="14"/>
                            </w:rPr>
                            <w:t>Guangzhou Gliszen Technology Co., Ltd</w:t>
                          </w:r>
                        </w:p>
                        <w:p w:rsidR="00E24AF9" w:rsidRDefault="008C5128">
                          <w:pPr>
                            <w:jc w:val="right"/>
                            <w:textDirection w:val="btLr"/>
                          </w:pPr>
                          <w:r>
                            <w:rPr>
                              <w:color w:val="000000"/>
                              <w:sz w:val="14"/>
                            </w:rPr>
                            <w:t>1609, Building 3, No. 288, South Shixing Dadao Road, Shibi Street, Panyu District, Guangzhou City, Guangdong, 511495 China</w:t>
                          </w:r>
                        </w:p>
                        <w:p w:rsidR="00E24AF9" w:rsidRDefault="00E24AF9">
                          <w:pPr>
                            <w:jc w:val="right"/>
                            <w:textDirection w:val="btLr"/>
                          </w:pPr>
                        </w:p>
                        <w:p w:rsidR="00E24AF9" w:rsidRDefault="008C5128">
                          <w:pPr>
                            <w:jc w:val="right"/>
                            <w:textDirection w:val="btLr"/>
                          </w:pPr>
                          <w:r>
                            <w:rPr>
                              <w:color w:val="000000"/>
                              <w:sz w:val="14"/>
                            </w:rPr>
                            <w:t>Registered at the Guangdong</w:t>
                          </w:r>
                        </w:p>
                        <w:p w:rsidR="00E24AF9" w:rsidRDefault="008C5128">
                          <w:pPr>
                            <w:jc w:val="right"/>
                            <w:textDirection w:val="btLr"/>
                          </w:pPr>
                          <w:r>
                            <w:rPr>
                              <w:color w:val="000000"/>
                              <w:sz w:val="14"/>
                            </w:rPr>
                            <w:t>Provincial Government of P.R. China          Registration no: 91440101MA9Y5WUU5 G</w:t>
                          </w:r>
                        </w:p>
                        <w:p w:rsidR="00E24AF9" w:rsidRDefault="00E24AF9">
                          <w:pPr>
                            <w:jc w:val="right"/>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4279900</wp:posOffset>
              </wp:positionH>
              <wp:positionV relativeFrom="paragraph">
                <wp:posOffset>109220</wp:posOffset>
              </wp:positionV>
              <wp:extent cx="2289810" cy="1076325"/>
              <wp:effectExtent b="0" l="0" r="0" t="0"/>
              <wp:wrapSquare wrapText="bothSides" distB="45720" distT="45720" distL="114300" distR="114300"/>
              <wp:docPr id="3"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2289810" cy="1076325"/>
                      </a:xfrm>
                      <a:prstGeom prst="rect"/>
                      <a:ln/>
                    </pic:spPr>
                  </pic:pic>
                </a:graphicData>
              </a:graphic>
            </wp:anchor>
          </w:drawing>
        </mc:Fallback>
      </mc:AlternateContent>
    </w:r>
  </w:p>
  <w:p w:rsidR="00E24AF9" w:rsidRDefault="008C5128">
    <w:pPr>
      <w:pBdr>
        <w:top w:val="nil"/>
        <w:left w:val="nil"/>
        <w:bottom w:val="nil"/>
        <w:right w:val="nil"/>
        <w:between w:val="nil"/>
      </w:pBdr>
      <w:tabs>
        <w:tab w:val="center" w:pos="4536"/>
        <w:tab w:val="right" w:pos="9072"/>
      </w:tabs>
      <w:jc w:val="center"/>
      <w:rPr>
        <w:color w:val="000000"/>
        <w:sz w:val="4"/>
        <w:szCs w:val="4"/>
      </w:rPr>
    </w:pPr>
    <w:r>
      <w:rPr>
        <w:noProof/>
        <w:color w:val="000000"/>
        <w:sz w:val="4"/>
        <w:szCs w:val="4"/>
        <w:lang w:val="en-IN"/>
      </w:rPr>
      <w:drawing>
        <wp:inline distT="0" distB="0" distL="0" distR="0">
          <wp:extent cx="1737360" cy="1061085"/>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1737360" cy="1061085"/>
                  </a:xfrm>
                  <a:prstGeom prst="rect">
                    <a:avLst/>
                  </a:prstGeom>
                  <a:ln/>
                </pic:spPr>
              </pic:pic>
            </a:graphicData>
          </a:graphic>
        </wp:inline>
      </w:drawing>
    </w:r>
  </w:p>
  <w:p w:rsidR="00E24AF9" w:rsidRDefault="00E24AF9">
    <w:pPr>
      <w:pBdr>
        <w:top w:val="nil"/>
        <w:left w:val="nil"/>
        <w:bottom w:val="nil"/>
        <w:right w:val="nil"/>
        <w:between w:val="nil"/>
      </w:pBdr>
      <w:tabs>
        <w:tab w:val="center" w:pos="4536"/>
        <w:tab w:val="right" w:pos="9072"/>
      </w:tabs>
      <w:jc w:val="center"/>
      <w:rPr>
        <w:color w:val="000000"/>
        <w:sz w:val="4"/>
        <w:szCs w:val="4"/>
      </w:rPr>
    </w:pPr>
  </w:p>
  <w:p w:rsidR="00E24AF9" w:rsidRDefault="00E24AF9">
    <w:pPr>
      <w:pBdr>
        <w:top w:val="nil"/>
        <w:left w:val="nil"/>
        <w:bottom w:val="nil"/>
        <w:right w:val="nil"/>
        <w:between w:val="nil"/>
      </w:pBdr>
      <w:tabs>
        <w:tab w:val="center" w:pos="4536"/>
        <w:tab w:val="right" w:pos="9072"/>
      </w:tabs>
      <w:jc w:val="center"/>
      <w:rPr>
        <w:color w:val="000000"/>
        <w:sz w:val="4"/>
        <w:szCs w:val="4"/>
      </w:rPr>
    </w:pPr>
  </w:p>
  <w:p w:rsidR="00E24AF9" w:rsidRDefault="00E24AF9">
    <w:pPr>
      <w:pBdr>
        <w:top w:val="nil"/>
        <w:left w:val="nil"/>
        <w:bottom w:val="nil"/>
        <w:right w:val="nil"/>
        <w:between w:val="nil"/>
      </w:pBdr>
      <w:tabs>
        <w:tab w:val="center" w:pos="4536"/>
        <w:tab w:val="right" w:pos="9072"/>
      </w:tabs>
      <w:jc w:val="center"/>
      <w:rPr>
        <w:color w:val="000000"/>
        <w:sz w:val="4"/>
        <w:szCs w:val="4"/>
      </w:rPr>
    </w:pPr>
  </w:p>
  <w:p w:rsidR="00E24AF9" w:rsidRDefault="008C5128">
    <w:pPr>
      <w:pBdr>
        <w:top w:val="nil"/>
        <w:left w:val="nil"/>
        <w:bottom w:val="nil"/>
        <w:right w:val="nil"/>
        <w:between w:val="nil"/>
      </w:pBdr>
      <w:tabs>
        <w:tab w:val="center" w:pos="4536"/>
        <w:tab w:val="right" w:pos="9072"/>
      </w:tabs>
      <w:jc w:val="center"/>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left:0;text-align:left;margin-left:0;margin-top:0;width:466pt;height:382.15pt;z-index:-251655680;mso-position-horizontal:center;mso-position-horizontal-relative:margin;mso-position-vertical:center;mso-position-vertical-relative:margin">
          <v:imagedata r:id="rId4" o:title="image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AF9" w:rsidRDefault="008C5128">
    <w:pPr>
      <w:pBdr>
        <w:top w:val="nil"/>
        <w:left w:val="nil"/>
        <w:bottom w:val="nil"/>
        <w:right w:val="nil"/>
        <w:between w:val="nil"/>
      </w:pBdr>
      <w:tabs>
        <w:tab w:val="center" w:pos="4536"/>
        <w:tab w:val="right" w:pos="9072"/>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453.4pt;height:319.5pt;z-index:-251654656;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20978"/>
    <w:multiLevelType w:val="multilevel"/>
    <w:tmpl w:val="F1F00692"/>
    <w:lvl w:ilvl="0">
      <w:start w:val="1"/>
      <w:numFmt w:val="upp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nsid w:val="22542C2E"/>
    <w:multiLevelType w:val="multilevel"/>
    <w:tmpl w:val="241A7498"/>
    <w:lvl w:ilvl="0">
      <w:start w:val="1"/>
      <w:numFmt w:val="decimal"/>
      <w:lvlText w:val="%1."/>
      <w:lvlJc w:val="left"/>
      <w:pPr>
        <w:ind w:left="720" w:hanging="360"/>
      </w:pPr>
    </w:lvl>
    <w:lvl w:ilvl="1">
      <w:start w:val="1"/>
      <w:numFmt w:val="decimal"/>
      <w:lvlText w:val="%1.%2."/>
      <w:lvlJc w:val="left"/>
      <w:pPr>
        <w:ind w:left="1146" w:hanging="720"/>
      </w:pPr>
    </w:lvl>
    <w:lvl w:ilvl="2">
      <w:start w:val="1"/>
      <w:numFmt w:val="decimal"/>
      <w:lvlText w:val="%1.%2.%3."/>
      <w:lvlJc w:val="left"/>
      <w:pPr>
        <w:ind w:left="1212" w:hanging="720"/>
      </w:pPr>
    </w:lvl>
    <w:lvl w:ilvl="3">
      <w:start w:val="1"/>
      <w:numFmt w:val="decimal"/>
      <w:lvlText w:val="%1.%2.%3.%4."/>
      <w:lvlJc w:val="left"/>
      <w:pPr>
        <w:ind w:left="1638" w:hanging="1080"/>
      </w:pPr>
    </w:lvl>
    <w:lvl w:ilvl="4">
      <w:start w:val="1"/>
      <w:numFmt w:val="decimal"/>
      <w:lvlText w:val="%1.%2.%3.%4.%5."/>
      <w:lvlJc w:val="left"/>
      <w:pPr>
        <w:ind w:left="1704" w:hanging="1080"/>
      </w:pPr>
    </w:lvl>
    <w:lvl w:ilvl="5">
      <w:start w:val="1"/>
      <w:numFmt w:val="decimal"/>
      <w:lvlText w:val="%1.%2.%3.%4.%5.%6."/>
      <w:lvlJc w:val="left"/>
      <w:pPr>
        <w:ind w:left="2130" w:hanging="1440"/>
      </w:pPr>
    </w:lvl>
    <w:lvl w:ilvl="6">
      <w:start w:val="1"/>
      <w:numFmt w:val="decimal"/>
      <w:lvlText w:val="%1.%2.%3.%4.%5.%6.%7."/>
      <w:lvlJc w:val="left"/>
      <w:pPr>
        <w:ind w:left="2196" w:hanging="1440"/>
      </w:pPr>
    </w:lvl>
    <w:lvl w:ilvl="7">
      <w:start w:val="1"/>
      <w:numFmt w:val="decimal"/>
      <w:lvlText w:val="%1.%2.%3.%4.%5.%6.%7.%8."/>
      <w:lvlJc w:val="left"/>
      <w:pPr>
        <w:ind w:left="2622" w:hanging="1800"/>
      </w:pPr>
    </w:lvl>
    <w:lvl w:ilvl="8">
      <w:start w:val="1"/>
      <w:numFmt w:val="decimal"/>
      <w:lvlText w:val="%1.%2.%3.%4.%5.%6.%7.%8.%9."/>
      <w:lvlJc w:val="left"/>
      <w:pPr>
        <w:ind w:left="2688" w:hanging="1800"/>
      </w:pPr>
    </w:lvl>
  </w:abstractNum>
  <w:abstractNum w:abstractNumId="2">
    <w:nsid w:val="26E96139"/>
    <w:multiLevelType w:val="multilevel"/>
    <w:tmpl w:val="06009474"/>
    <w:lvl w:ilvl="0">
      <w:numFmt w:val="decimal"/>
      <w:lvlText w:val="%1."/>
      <w:lvlJc w:val="left"/>
      <w:pPr>
        <w:ind w:left="720" w:hanging="360"/>
      </w:pPr>
    </w:lvl>
    <w:lvl w:ilvl="1">
      <w:start w:val="1"/>
      <w:numFmt w:val="decimal"/>
      <w:lvlText w:val="%1.%2."/>
      <w:lvlJc w:val="left"/>
      <w:pPr>
        <w:ind w:left="1146" w:hanging="720"/>
      </w:pPr>
    </w:lvl>
    <w:lvl w:ilvl="2">
      <w:start w:val="1"/>
      <w:numFmt w:val="decimal"/>
      <w:lvlText w:val="%1.%2.%3."/>
      <w:lvlJc w:val="left"/>
      <w:pPr>
        <w:ind w:left="1212" w:hanging="720"/>
      </w:pPr>
    </w:lvl>
    <w:lvl w:ilvl="3">
      <w:start w:val="1"/>
      <w:numFmt w:val="decimal"/>
      <w:lvlText w:val="%1.%2.%3.%4."/>
      <w:lvlJc w:val="left"/>
      <w:pPr>
        <w:ind w:left="1638" w:hanging="1080"/>
      </w:pPr>
    </w:lvl>
    <w:lvl w:ilvl="4">
      <w:start w:val="1"/>
      <w:numFmt w:val="decimal"/>
      <w:lvlText w:val="%1.%2.%3.%4.%5."/>
      <w:lvlJc w:val="left"/>
      <w:pPr>
        <w:ind w:left="1704" w:hanging="1080"/>
      </w:pPr>
    </w:lvl>
    <w:lvl w:ilvl="5">
      <w:start w:val="1"/>
      <w:numFmt w:val="decimal"/>
      <w:lvlText w:val="%1.%2.%3.%4.%5.%6."/>
      <w:lvlJc w:val="left"/>
      <w:pPr>
        <w:ind w:left="2130" w:hanging="1440"/>
      </w:pPr>
    </w:lvl>
    <w:lvl w:ilvl="6">
      <w:start w:val="1"/>
      <w:numFmt w:val="decimal"/>
      <w:lvlText w:val="%1.%2.%3.%4.%5.%6.%7."/>
      <w:lvlJc w:val="left"/>
      <w:pPr>
        <w:ind w:left="2196" w:hanging="1440"/>
      </w:pPr>
    </w:lvl>
    <w:lvl w:ilvl="7">
      <w:start w:val="1"/>
      <w:numFmt w:val="decimal"/>
      <w:lvlText w:val="%1.%2.%3.%4.%5.%6.%7.%8."/>
      <w:lvlJc w:val="left"/>
      <w:pPr>
        <w:ind w:left="2622" w:hanging="1800"/>
      </w:pPr>
    </w:lvl>
    <w:lvl w:ilvl="8">
      <w:start w:val="1"/>
      <w:numFmt w:val="decimal"/>
      <w:lvlText w:val="%1.%2.%3.%4.%5.%6.%7.%8.%9."/>
      <w:lvlJc w:val="left"/>
      <w:pPr>
        <w:ind w:left="2688" w:hanging="1800"/>
      </w:pPr>
    </w:lvl>
  </w:abstractNum>
  <w:abstractNum w:abstractNumId="3">
    <w:nsid w:val="2B330906"/>
    <w:multiLevelType w:val="multilevel"/>
    <w:tmpl w:val="D79AAFA2"/>
    <w:lvl w:ilvl="0">
      <w:start w:val="1"/>
      <w:numFmt w:val="decimal"/>
      <w:lvlText w:val="%1."/>
      <w:lvlJc w:val="left"/>
      <w:pPr>
        <w:ind w:left="720" w:hanging="360"/>
      </w:pPr>
    </w:lvl>
    <w:lvl w:ilvl="1">
      <w:start w:val="1"/>
      <w:numFmt w:val="decimal"/>
      <w:lvlText w:val="%1.%2."/>
      <w:lvlJc w:val="left"/>
      <w:pPr>
        <w:ind w:left="1146" w:hanging="720"/>
      </w:pPr>
    </w:lvl>
    <w:lvl w:ilvl="2">
      <w:start w:val="1"/>
      <w:numFmt w:val="decimal"/>
      <w:lvlText w:val="%1.%2.%3."/>
      <w:lvlJc w:val="left"/>
      <w:pPr>
        <w:ind w:left="1212" w:hanging="720"/>
      </w:pPr>
    </w:lvl>
    <w:lvl w:ilvl="3">
      <w:start w:val="1"/>
      <w:numFmt w:val="decimal"/>
      <w:lvlText w:val="%1.%2.%3.%4."/>
      <w:lvlJc w:val="left"/>
      <w:pPr>
        <w:ind w:left="1638" w:hanging="1080"/>
      </w:pPr>
    </w:lvl>
    <w:lvl w:ilvl="4">
      <w:start w:val="1"/>
      <w:numFmt w:val="decimal"/>
      <w:lvlText w:val="%1.%2.%3.%4.%5."/>
      <w:lvlJc w:val="left"/>
      <w:pPr>
        <w:ind w:left="1704" w:hanging="1080"/>
      </w:pPr>
    </w:lvl>
    <w:lvl w:ilvl="5">
      <w:start w:val="1"/>
      <w:numFmt w:val="decimal"/>
      <w:lvlText w:val="%1.%2.%3.%4.%5.%6."/>
      <w:lvlJc w:val="left"/>
      <w:pPr>
        <w:ind w:left="2130" w:hanging="1440"/>
      </w:pPr>
    </w:lvl>
    <w:lvl w:ilvl="6">
      <w:start w:val="1"/>
      <w:numFmt w:val="decimal"/>
      <w:lvlText w:val="%1.%2.%3.%4.%5.%6.%7."/>
      <w:lvlJc w:val="left"/>
      <w:pPr>
        <w:ind w:left="2196" w:hanging="1440"/>
      </w:pPr>
    </w:lvl>
    <w:lvl w:ilvl="7">
      <w:start w:val="1"/>
      <w:numFmt w:val="decimal"/>
      <w:lvlText w:val="%1.%2.%3.%4.%5.%6.%7.%8."/>
      <w:lvlJc w:val="left"/>
      <w:pPr>
        <w:ind w:left="2622" w:hanging="1800"/>
      </w:pPr>
    </w:lvl>
    <w:lvl w:ilvl="8">
      <w:start w:val="1"/>
      <w:numFmt w:val="decimal"/>
      <w:lvlText w:val="%1.%2.%3.%4.%5.%6.%7.%8.%9."/>
      <w:lvlJc w:val="left"/>
      <w:pPr>
        <w:ind w:left="2688" w:hanging="1800"/>
      </w:pPr>
    </w:lvl>
  </w:abstractNum>
  <w:abstractNum w:abstractNumId="4">
    <w:nsid w:val="41C44E2D"/>
    <w:multiLevelType w:val="multilevel"/>
    <w:tmpl w:val="B76073F2"/>
    <w:lvl w:ilvl="0">
      <w:start w:val="1"/>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1932" w:hanging="360"/>
      </w:pPr>
      <w:rPr>
        <w:rFonts w:ascii="Courier New" w:eastAsia="Courier New" w:hAnsi="Courier New" w:cs="Courier New"/>
      </w:rPr>
    </w:lvl>
    <w:lvl w:ilvl="2">
      <w:start w:val="1"/>
      <w:numFmt w:val="bullet"/>
      <w:lvlText w:val="▪"/>
      <w:lvlJc w:val="left"/>
      <w:pPr>
        <w:ind w:left="2652" w:hanging="360"/>
      </w:pPr>
      <w:rPr>
        <w:rFonts w:ascii="Noto Sans Symbols" w:eastAsia="Noto Sans Symbols" w:hAnsi="Noto Sans Symbols" w:cs="Noto Sans Symbols"/>
      </w:rPr>
    </w:lvl>
    <w:lvl w:ilvl="3">
      <w:start w:val="1"/>
      <w:numFmt w:val="bullet"/>
      <w:lvlText w:val="●"/>
      <w:lvlJc w:val="left"/>
      <w:pPr>
        <w:ind w:left="3372" w:hanging="360"/>
      </w:pPr>
      <w:rPr>
        <w:rFonts w:ascii="Noto Sans Symbols" w:eastAsia="Noto Sans Symbols" w:hAnsi="Noto Sans Symbols" w:cs="Noto Sans Symbols"/>
      </w:rPr>
    </w:lvl>
    <w:lvl w:ilvl="4">
      <w:start w:val="1"/>
      <w:numFmt w:val="bullet"/>
      <w:lvlText w:val="o"/>
      <w:lvlJc w:val="left"/>
      <w:pPr>
        <w:ind w:left="4092" w:hanging="360"/>
      </w:pPr>
      <w:rPr>
        <w:rFonts w:ascii="Courier New" w:eastAsia="Courier New" w:hAnsi="Courier New" w:cs="Courier New"/>
      </w:rPr>
    </w:lvl>
    <w:lvl w:ilvl="5">
      <w:start w:val="1"/>
      <w:numFmt w:val="bullet"/>
      <w:lvlText w:val="▪"/>
      <w:lvlJc w:val="left"/>
      <w:pPr>
        <w:ind w:left="4812" w:hanging="360"/>
      </w:pPr>
      <w:rPr>
        <w:rFonts w:ascii="Noto Sans Symbols" w:eastAsia="Noto Sans Symbols" w:hAnsi="Noto Sans Symbols" w:cs="Noto Sans Symbols"/>
      </w:rPr>
    </w:lvl>
    <w:lvl w:ilvl="6">
      <w:start w:val="1"/>
      <w:numFmt w:val="bullet"/>
      <w:lvlText w:val="●"/>
      <w:lvlJc w:val="left"/>
      <w:pPr>
        <w:ind w:left="5532" w:hanging="360"/>
      </w:pPr>
      <w:rPr>
        <w:rFonts w:ascii="Noto Sans Symbols" w:eastAsia="Noto Sans Symbols" w:hAnsi="Noto Sans Symbols" w:cs="Noto Sans Symbols"/>
      </w:rPr>
    </w:lvl>
    <w:lvl w:ilvl="7">
      <w:start w:val="1"/>
      <w:numFmt w:val="bullet"/>
      <w:lvlText w:val="o"/>
      <w:lvlJc w:val="left"/>
      <w:pPr>
        <w:ind w:left="6252" w:hanging="360"/>
      </w:pPr>
      <w:rPr>
        <w:rFonts w:ascii="Courier New" w:eastAsia="Courier New" w:hAnsi="Courier New" w:cs="Courier New"/>
      </w:rPr>
    </w:lvl>
    <w:lvl w:ilvl="8">
      <w:start w:val="1"/>
      <w:numFmt w:val="bullet"/>
      <w:lvlText w:val="▪"/>
      <w:lvlJc w:val="left"/>
      <w:pPr>
        <w:ind w:left="6972" w:hanging="360"/>
      </w:pPr>
      <w:rPr>
        <w:rFonts w:ascii="Noto Sans Symbols" w:eastAsia="Noto Sans Symbols" w:hAnsi="Noto Sans Symbols" w:cs="Noto Sans Symbols"/>
      </w:rPr>
    </w:lvl>
  </w:abstractNum>
  <w:abstractNum w:abstractNumId="5">
    <w:nsid w:val="510450CB"/>
    <w:multiLevelType w:val="multilevel"/>
    <w:tmpl w:val="67D0252E"/>
    <w:lvl w:ilvl="0">
      <w:start w:val="1"/>
      <w:numFmt w:val="bullet"/>
      <w:lvlText w:val="●"/>
      <w:lvlJc w:val="left"/>
      <w:pPr>
        <w:ind w:left="704" w:hanging="41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505622D"/>
    <w:multiLevelType w:val="multilevel"/>
    <w:tmpl w:val="4D26353C"/>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7">
    <w:nsid w:val="67A44299"/>
    <w:multiLevelType w:val="multilevel"/>
    <w:tmpl w:val="614034E8"/>
    <w:lvl w:ilvl="0">
      <w:start w:val="1"/>
      <w:numFmt w:val="upp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nsid w:val="68850BBC"/>
    <w:multiLevelType w:val="multilevel"/>
    <w:tmpl w:val="943897B6"/>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Symbols" w:eastAsia="Noto Sans Symbols" w:hAnsi="Noto Sans Symbols" w:cs="Noto Sans Symbols"/>
      </w:rPr>
    </w:lvl>
    <w:lvl w:ilvl="3">
      <w:start w:val="1"/>
      <w:numFmt w:val="bullet"/>
      <w:lvlText w:val="●"/>
      <w:lvlJc w:val="left"/>
      <w:pPr>
        <w:ind w:left="3088" w:hanging="360"/>
      </w:pPr>
      <w:rPr>
        <w:rFonts w:ascii="Noto Sans Symbols" w:eastAsia="Noto Sans Symbols" w:hAnsi="Noto Sans Symbols" w:cs="Noto Sans Symbol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Symbols" w:eastAsia="Noto Sans Symbols" w:hAnsi="Noto Sans Symbols" w:cs="Noto Sans Symbols"/>
      </w:rPr>
    </w:lvl>
    <w:lvl w:ilvl="6">
      <w:start w:val="1"/>
      <w:numFmt w:val="bullet"/>
      <w:lvlText w:val="●"/>
      <w:lvlJc w:val="left"/>
      <w:pPr>
        <w:ind w:left="5248" w:hanging="360"/>
      </w:pPr>
      <w:rPr>
        <w:rFonts w:ascii="Noto Sans Symbols" w:eastAsia="Noto Sans Symbols" w:hAnsi="Noto Sans Symbols" w:cs="Noto Sans Symbol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Symbols" w:eastAsia="Noto Sans Symbols" w:hAnsi="Noto Sans Symbols" w:cs="Noto Sans Symbols"/>
      </w:rPr>
    </w:lvl>
  </w:abstractNum>
  <w:num w:numId="1">
    <w:abstractNumId w:val="2"/>
  </w:num>
  <w:num w:numId="2">
    <w:abstractNumId w:val="5"/>
  </w:num>
  <w:num w:numId="3">
    <w:abstractNumId w:val="7"/>
  </w:num>
  <w:num w:numId="4">
    <w:abstractNumId w:val="0"/>
  </w:num>
  <w:num w:numId="5">
    <w:abstractNumId w:val="3"/>
  </w:num>
  <w:num w:numId="6">
    <w:abstractNumId w:val="1"/>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
  <w:rsids>
    <w:rsidRoot w:val="00E24AF9"/>
    <w:rsid w:val="008C5128"/>
    <w:rsid w:val="00E24AF9"/>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de-DE" w:eastAsia="en-IN" w:bidi="gu-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outlineLvl w:val="0"/>
    </w:pPr>
    <w:rPr>
      <w:rFonts w:ascii="Calibri" w:eastAsia="Calibri" w:hAnsi="Calibri" w:cs="Calibri"/>
      <w:color w:val="2F5496"/>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C5128"/>
    <w:rPr>
      <w:rFonts w:ascii="Tahoma" w:hAnsi="Tahoma" w:cs="Tahoma"/>
      <w:sz w:val="16"/>
      <w:szCs w:val="16"/>
    </w:rPr>
  </w:style>
  <w:style w:type="character" w:customStyle="1" w:styleId="BalloonTextChar">
    <w:name w:val="Balloon Text Char"/>
    <w:basedOn w:val="DefaultParagraphFont"/>
    <w:link w:val="BalloonText"/>
    <w:uiPriority w:val="99"/>
    <w:semiHidden/>
    <w:rsid w:val="008C5128"/>
    <w:rPr>
      <w:rFonts w:ascii="Tahoma" w:hAnsi="Tahoma" w:cs="Tahoma"/>
      <w:sz w:val="16"/>
      <w:szCs w:val="16"/>
    </w:rPr>
  </w:style>
  <w:style w:type="paragraph" w:styleId="Footer">
    <w:name w:val="footer"/>
    <w:basedOn w:val="Normal"/>
    <w:link w:val="FooterChar"/>
    <w:uiPriority w:val="99"/>
    <w:unhideWhenUsed/>
    <w:rsid w:val="008C5128"/>
    <w:pPr>
      <w:tabs>
        <w:tab w:val="center" w:pos="4513"/>
        <w:tab w:val="right" w:pos="9026"/>
      </w:tabs>
    </w:pPr>
  </w:style>
  <w:style w:type="character" w:customStyle="1" w:styleId="FooterChar">
    <w:name w:val="Footer Char"/>
    <w:basedOn w:val="DefaultParagraphFont"/>
    <w:link w:val="Footer"/>
    <w:uiPriority w:val="99"/>
    <w:rsid w:val="008C51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de-DE" w:eastAsia="en-IN" w:bidi="gu-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outlineLvl w:val="0"/>
    </w:pPr>
    <w:rPr>
      <w:rFonts w:ascii="Calibri" w:eastAsia="Calibri" w:hAnsi="Calibri" w:cs="Calibri"/>
      <w:color w:val="2F5496"/>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C5128"/>
    <w:rPr>
      <w:rFonts w:ascii="Tahoma" w:hAnsi="Tahoma" w:cs="Tahoma"/>
      <w:sz w:val="16"/>
      <w:szCs w:val="16"/>
    </w:rPr>
  </w:style>
  <w:style w:type="character" w:customStyle="1" w:styleId="BalloonTextChar">
    <w:name w:val="Balloon Text Char"/>
    <w:basedOn w:val="DefaultParagraphFont"/>
    <w:link w:val="BalloonText"/>
    <w:uiPriority w:val="99"/>
    <w:semiHidden/>
    <w:rsid w:val="008C5128"/>
    <w:rPr>
      <w:rFonts w:ascii="Tahoma" w:hAnsi="Tahoma" w:cs="Tahoma"/>
      <w:sz w:val="16"/>
      <w:szCs w:val="16"/>
    </w:rPr>
  </w:style>
  <w:style w:type="paragraph" w:styleId="Footer">
    <w:name w:val="footer"/>
    <w:basedOn w:val="Normal"/>
    <w:link w:val="FooterChar"/>
    <w:uiPriority w:val="99"/>
    <w:unhideWhenUsed/>
    <w:rsid w:val="008C5128"/>
    <w:pPr>
      <w:tabs>
        <w:tab w:val="center" w:pos="4513"/>
        <w:tab w:val="right" w:pos="9026"/>
      </w:tabs>
    </w:pPr>
  </w:style>
  <w:style w:type="character" w:customStyle="1" w:styleId="FooterChar">
    <w:name w:val="Footer Char"/>
    <w:basedOn w:val="DefaultParagraphFont"/>
    <w:link w:val="Footer"/>
    <w:uiPriority w:val="99"/>
    <w:rsid w:val="008C5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k-walters@gliszen.com" TargetMode="External"/><Relationship Id="rId13" Type="http://schemas.openxmlformats.org/officeDocument/2006/relationships/hyperlink" Target="http://www.gliszen.com" TargetMode="External"/><Relationship Id="rId18" Type="http://schemas.openxmlformats.org/officeDocument/2006/relationships/hyperlink" Target="http://ec.europa.eu/consumers/odr"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withdrawal@gliszen.com" TargetMode="External"/><Relationship Id="rId17" Type="http://schemas.openxmlformats.org/officeDocument/2006/relationships/hyperlink" Target="mailto:regulatory@gliszen.com" TargetMode="External"/><Relationship Id="rId2" Type="http://schemas.openxmlformats.org/officeDocument/2006/relationships/styles" Target="styles.xml"/><Relationship Id="rId16" Type="http://schemas.openxmlformats.org/officeDocument/2006/relationships/hyperlink" Target="mailto:return@Gliszen.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jarrar@gliszen.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omplaint@Gliszen.com" TargetMode="External"/><Relationship Id="rId23" Type="http://schemas.openxmlformats.org/officeDocument/2006/relationships/fontTable" Target="fontTable.xml"/><Relationship Id="rId10" Type="http://schemas.openxmlformats.org/officeDocument/2006/relationships/hyperlink" Target="mailto:k-walters@gliszen.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jarrar@gliszen.com" TargetMode="External"/><Relationship Id="rId14" Type="http://schemas.openxmlformats.org/officeDocument/2006/relationships/hyperlink" Target="mailto:complaint@Gliszen.com"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6"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5.png"/><Relationship Id="rId1" Type="http://schemas.openxmlformats.org/officeDocument/2006/relationships/image" Target="media/image7.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3915</Words>
  <Characters>22320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2024-12-31T12:08:00Z</dcterms:created>
  <dcterms:modified xsi:type="dcterms:W3CDTF">2024-12-31T12:12:00Z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